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66A2" w14:textId="77777777" w:rsidR="00573600" w:rsidRDefault="00573600">
      <w:pPr>
        <w:pStyle w:val="Title"/>
        <w:rPr>
          <w:sz w:val="20"/>
        </w:rPr>
      </w:pPr>
      <w:r>
        <w:rPr>
          <w:sz w:val="20"/>
        </w:rPr>
        <w:t>PRODUCT INFORMATION SHEET</w:t>
      </w:r>
    </w:p>
    <w:p w14:paraId="54A3F751" w14:textId="77777777" w:rsidR="00573600" w:rsidRDefault="00573600">
      <w:pPr>
        <w:pStyle w:val="Title"/>
        <w:jc w:val="both"/>
        <w:rPr>
          <w:sz w:val="20"/>
        </w:rPr>
      </w:pPr>
    </w:p>
    <w:p w14:paraId="3153CD8C" w14:textId="77777777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Product Number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AD0059F</w:t>
      </w:r>
    </w:p>
    <w:p w14:paraId="770135A5" w14:textId="77777777" w:rsidR="00573600" w:rsidRDefault="00573600">
      <w:pPr>
        <w:pStyle w:val="Title"/>
        <w:jc w:val="both"/>
        <w:rPr>
          <w:b w:val="0"/>
          <w:sz w:val="20"/>
        </w:rPr>
      </w:pPr>
    </w:p>
    <w:p w14:paraId="0473E737" w14:textId="77777777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Compound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Anti-FLAG</w:t>
      </w:r>
      <w:r>
        <w:rPr>
          <w:b w:val="0"/>
          <w:sz w:val="20"/>
        </w:rPr>
        <w:sym w:font="Symbol" w:char="F0D2"/>
      </w:r>
      <w:r>
        <w:rPr>
          <w:b w:val="0"/>
          <w:sz w:val="20"/>
        </w:rPr>
        <w:t xml:space="preserve"> IgG conjugated to SureLight</w:t>
      </w:r>
      <w:r>
        <w:rPr>
          <w:b w:val="0"/>
          <w:sz w:val="20"/>
        </w:rPr>
        <w:sym w:font="Symbol" w:char="F0D2"/>
      </w:r>
      <w:r>
        <w:rPr>
          <w:b w:val="0"/>
          <w:sz w:val="20"/>
        </w:rPr>
        <w:t>-Allophycocyanin</w:t>
      </w:r>
    </w:p>
    <w:p w14:paraId="6D79EE96" w14:textId="77777777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79C2E6E0" w14:textId="77777777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Amount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1 mg total protein </w:t>
      </w:r>
    </w:p>
    <w:p w14:paraId="45201F47" w14:textId="77777777" w:rsidR="00573600" w:rsidRDefault="00573600">
      <w:pPr>
        <w:pStyle w:val="Title"/>
        <w:jc w:val="both"/>
        <w:rPr>
          <w:b w:val="0"/>
          <w:sz w:val="20"/>
        </w:rPr>
      </w:pPr>
    </w:p>
    <w:p w14:paraId="7C5CC307" w14:textId="51E63E90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Lot Number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3C2B50">
        <w:rPr>
          <w:rFonts w:ascii="Geneva" w:hAnsi="Geneva"/>
          <w:b w:val="0"/>
          <w:sz w:val="20"/>
        </w:rPr>
        <w:t>APC13</w:t>
      </w:r>
      <w:r w:rsidR="00C51C10">
        <w:rPr>
          <w:rFonts w:ascii="Geneva" w:hAnsi="Geneva"/>
          <w:b w:val="0"/>
          <w:sz w:val="20"/>
        </w:rPr>
        <w:t>5</w:t>
      </w:r>
      <w:r w:rsidR="00B04A32">
        <w:rPr>
          <w:rFonts w:ascii="Geneva" w:hAnsi="Geneva"/>
          <w:b w:val="0"/>
          <w:sz w:val="20"/>
        </w:rPr>
        <w:t>1</w:t>
      </w:r>
    </w:p>
    <w:p w14:paraId="0DB2D463" w14:textId="77777777" w:rsidR="00573600" w:rsidRDefault="00573600">
      <w:pPr>
        <w:pStyle w:val="Title"/>
        <w:ind w:left="2880" w:hanging="2880"/>
        <w:jc w:val="both"/>
        <w:rPr>
          <w:b w:val="0"/>
          <w:sz w:val="20"/>
          <w:u w:val="single"/>
        </w:rPr>
      </w:pPr>
    </w:p>
    <w:p w14:paraId="208AA2B9" w14:textId="77777777" w:rsidR="00573600" w:rsidRDefault="00573600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Storage</w:t>
      </w:r>
      <w:r>
        <w:rPr>
          <w:b w:val="0"/>
          <w:sz w:val="20"/>
        </w:rPr>
        <w:t>:</w:t>
      </w:r>
      <w:r>
        <w:rPr>
          <w:b w:val="0"/>
          <w:sz w:val="20"/>
        </w:rPr>
        <w:tab/>
        <w:t>4</w:t>
      </w:r>
      <w:r>
        <w:rPr>
          <w:b w:val="0"/>
          <w:sz w:val="20"/>
        </w:rPr>
        <w:sym w:font="Symbol" w:char="F0B0"/>
      </w:r>
      <w:r>
        <w:rPr>
          <w:b w:val="0"/>
          <w:sz w:val="20"/>
        </w:rPr>
        <w:t>C in the dark. After product has been reconstituted, DO NOT FREEZE.</w:t>
      </w:r>
    </w:p>
    <w:p w14:paraId="01915500" w14:textId="77777777" w:rsidR="00573600" w:rsidRDefault="00573600">
      <w:pPr>
        <w:pStyle w:val="Title"/>
        <w:ind w:left="2880" w:hanging="2880"/>
        <w:jc w:val="both"/>
        <w:rPr>
          <w:b w:val="0"/>
          <w:sz w:val="20"/>
        </w:rPr>
      </w:pPr>
    </w:p>
    <w:p w14:paraId="3F76808C" w14:textId="77777777" w:rsidR="00573600" w:rsidRDefault="00573600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Handling</w:t>
      </w:r>
      <w:r>
        <w:rPr>
          <w:b w:val="0"/>
          <w:sz w:val="20"/>
        </w:rPr>
        <w:t>:</w:t>
      </w:r>
      <w:r>
        <w:rPr>
          <w:b w:val="0"/>
          <w:sz w:val="20"/>
        </w:rPr>
        <w:tab/>
        <w:t>Before use, reconstitute to 1.0 ml with distill</w:t>
      </w:r>
      <w:r w:rsidR="009E12E8">
        <w:rPr>
          <w:b w:val="0"/>
          <w:sz w:val="20"/>
        </w:rPr>
        <w:t xml:space="preserve">ed deionized water and allow to </w:t>
      </w:r>
      <w:r>
        <w:rPr>
          <w:b w:val="0"/>
          <w:sz w:val="20"/>
        </w:rPr>
        <w:t>sit on ice for 20-30 minutes. Gently mix by vortexing or tapping tube before use.</w:t>
      </w:r>
    </w:p>
    <w:p w14:paraId="402E4065" w14:textId="77777777" w:rsidR="00573600" w:rsidRDefault="00573600">
      <w:pPr>
        <w:pStyle w:val="Title"/>
        <w:jc w:val="both"/>
        <w:rPr>
          <w:b w:val="0"/>
          <w:sz w:val="20"/>
        </w:rPr>
      </w:pPr>
    </w:p>
    <w:p w14:paraId="49693736" w14:textId="77777777" w:rsidR="00573600" w:rsidRDefault="00573600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Buffer</w:t>
      </w:r>
      <w:r>
        <w:rPr>
          <w:b w:val="0"/>
          <w:sz w:val="20"/>
        </w:rPr>
        <w:t>:</w:t>
      </w:r>
      <w:r>
        <w:rPr>
          <w:b w:val="0"/>
          <w:sz w:val="20"/>
        </w:rPr>
        <w:tab/>
        <w:t xml:space="preserve">Supplied lyophilized. Upon reconstitution with 1.0 mL distilled deionized water, the product is in 10 mM Tris (pH 8.2), 150 mM sodium chloride, 50 mM sucrose, 0.1% BSA and 1 </w:t>
      </w:r>
      <w:r>
        <w:rPr>
          <w:b w:val="0"/>
          <w:sz w:val="20"/>
        </w:rPr>
        <w:sym w:font="Symbol" w:char="F06D"/>
      </w:r>
      <w:r>
        <w:rPr>
          <w:b w:val="0"/>
          <w:sz w:val="20"/>
        </w:rPr>
        <w:t>g/mL pentachlorophenol.</w:t>
      </w:r>
    </w:p>
    <w:p w14:paraId="6477E842" w14:textId="77777777" w:rsidR="00573600" w:rsidRDefault="00573600">
      <w:pPr>
        <w:pStyle w:val="Title"/>
        <w:ind w:left="2880" w:hanging="2880"/>
        <w:jc w:val="both"/>
        <w:rPr>
          <w:b w:val="0"/>
          <w:sz w:val="20"/>
          <w:u w:val="single"/>
        </w:rPr>
      </w:pPr>
    </w:p>
    <w:p w14:paraId="67161D6A" w14:textId="77777777" w:rsidR="00573600" w:rsidRDefault="00573600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Stability</w:t>
      </w:r>
      <w:r>
        <w:rPr>
          <w:b w:val="0"/>
          <w:sz w:val="20"/>
        </w:rPr>
        <w:t>:</w:t>
      </w:r>
      <w:r>
        <w:rPr>
          <w:b w:val="0"/>
          <w:sz w:val="20"/>
        </w:rPr>
        <w:tab/>
        <w:t>Upon reconstitution with water, product should be stored at 4</w:t>
      </w:r>
      <w:r>
        <w:rPr>
          <w:b w:val="0"/>
          <w:sz w:val="20"/>
        </w:rPr>
        <w:sym w:font="Symbol" w:char="F0B0"/>
      </w:r>
      <w:r>
        <w:rPr>
          <w:b w:val="0"/>
          <w:sz w:val="20"/>
        </w:rPr>
        <w:t>C and be used within 3 months.</w:t>
      </w:r>
    </w:p>
    <w:p w14:paraId="56736BDC" w14:textId="77777777" w:rsidR="00573600" w:rsidRDefault="00573600">
      <w:pPr>
        <w:pStyle w:val="Title"/>
        <w:ind w:left="2880" w:hanging="2880"/>
        <w:jc w:val="both"/>
        <w:rPr>
          <w:b w:val="0"/>
          <w:sz w:val="20"/>
        </w:rPr>
      </w:pPr>
    </w:p>
    <w:p w14:paraId="24FDB688" w14:textId="230593C3" w:rsidR="00576063" w:rsidRDefault="00576063">
      <w:pPr>
        <w:pStyle w:val="Title"/>
        <w:ind w:left="2880" w:hanging="2880"/>
        <w:jc w:val="both"/>
        <w:rPr>
          <w:b w:val="0"/>
          <w:sz w:val="20"/>
        </w:rPr>
      </w:pPr>
      <w:r w:rsidRPr="00576063">
        <w:rPr>
          <w:b w:val="0"/>
          <w:sz w:val="20"/>
          <w:u w:val="single"/>
        </w:rPr>
        <w:t>Date of Manufacturing</w:t>
      </w:r>
      <w:r>
        <w:rPr>
          <w:b w:val="0"/>
          <w:sz w:val="20"/>
        </w:rPr>
        <w:t>:</w:t>
      </w:r>
      <w:r>
        <w:rPr>
          <w:b w:val="0"/>
          <w:sz w:val="20"/>
        </w:rPr>
        <w:tab/>
      </w:r>
      <w:r w:rsidR="00B04A32">
        <w:rPr>
          <w:b w:val="0"/>
          <w:sz w:val="20"/>
        </w:rPr>
        <w:t>March</w:t>
      </w:r>
      <w:r>
        <w:rPr>
          <w:b w:val="0"/>
          <w:sz w:val="20"/>
        </w:rPr>
        <w:t xml:space="preserve"> </w:t>
      </w:r>
      <w:r w:rsidR="00B04A32">
        <w:rPr>
          <w:b w:val="0"/>
          <w:sz w:val="20"/>
        </w:rPr>
        <w:t>9</w:t>
      </w:r>
      <w:r>
        <w:rPr>
          <w:b w:val="0"/>
          <w:sz w:val="20"/>
        </w:rPr>
        <w:t>, 20</w:t>
      </w:r>
      <w:r w:rsidR="002850DB">
        <w:rPr>
          <w:b w:val="0"/>
          <w:sz w:val="20"/>
        </w:rPr>
        <w:t>2</w:t>
      </w:r>
      <w:r w:rsidR="00C51C10">
        <w:rPr>
          <w:b w:val="0"/>
          <w:sz w:val="20"/>
        </w:rPr>
        <w:t>3</w:t>
      </w:r>
    </w:p>
    <w:p w14:paraId="3450508E" w14:textId="77777777" w:rsidR="00573600" w:rsidRDefault="00576063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Shelf Life</w:t>
      </w:r>
      <w:r w:rsidR="000647AE">
        <w:rPr>
          <w:b w:val="0"/>
          <w:sz w:val="20"/>
        </w:rPr>
        <w:t>:</w:t>
      </w:r>
      <w:r w:rsidR="000647AE">
        <w:rPr>
          <w:b w:val="0"/>
          <w:sz w:val="20"/>
        </w:rPr>
        <w:tab/>
      </w:r>
      <w:r>
        <w:rPr>
          <w:b w:val="0"/>
          <w:sz w:val="20"/>
        </w:rPr>
        <w:t>5 years from test date</w:t>
      </w:r>
    </w:p>
    <w:p w14:paraId="082F2690" w14:textId="5A33D75D" w:rsidR="00576063" w:rsidRDefault="00576063">
      <w:pPr>
        <w:pStyle w:val="Title"/>
        <w:ind w:left="2880" w:hanging="2880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Test Date</w:t>
      </w:r>
      <w:r w:rsidRPr="00576063">
        <w:rPr>
          <w:b w:val="0"/>
          <w:sz w:val="20"/>
        </w:rPr>
        <w:t>:</w:t>
      </w:r>
      <w:r>
        <w:rPr>
          <w:b w:val="0"/>
          <w:sz w:val="20"/>
        </w:rPr>
        <w:tab/>
      </w:r>
      <w:r w:rsidR="00B04A32">
        <w:rPr>
          <w:b w:val="0"/>
          <w:sz w:val="20"/>
        </w:rPr>
        <w:t>3</w:t>
      </w:r>
      <w:r>
        <w:rPr>
          <w:b w:val="0"/>
          <w:sz w:val="20"/>
        </w:rPr>
        <w:t>/</w:t>
      </w:r>
      <w:r w:rsidR="00B04A32">
        <w:rPr>
          <w:b w:val="0"/>
          <w:sz w:val="20"/>
        </w:rPr>
        <w:t>13</w:t>
      </w:r>
      <w:r>
        <w:rPr>
          <w:b w:val="0"/>
          <w:sz w:val="20"/>
        </w:rPr>
        <w:t>/</w:t>
      </w:r>
      <w:r w:rsidR="002850DB">
        <w:rPr>
          <w:b w:val="0"/>
          <w:sz w:val="20"/>
        </w:rPr>
        <w:t>2</w:t>
      </w:r>
      <w:r w:rsidR="00C51C10">
        <w:rPr>
          <w:b w:val="0"/>
          <w:sz w:val="20"/>
        </w:rPr>
        <w:t>3</w:t>
      </w:r>
    </w:p>
    <w:p w14:paraId="13E72706" w14:textId="77777777" w:rsidR="00573600" w:rsidRDefault="00573600">
      <w:pPr>
        <w:pStyle w:val="Title"/>
        <w:ind w:left="2880" w:hanging="2880"/>
        <w:jc w:val="both"/>
        <w:rPr>
          <w:b w:val="0"/>
          <w:sz w:val="20"/>
        </w:rPr>
      </w:pPr>
    </w:p>
    <w:p w14:paraId="25D0DA50" w14:textId="77777777" w:rsidR="00573600" w:rsidRDefault="00573600">
      <w:pPr>
        <w:pStyle w:val="Title"/>
        <w:jc w:val="both"/>
        <w:rPr>
          <w:b w:val="0"/>
          <w:sz w:val="20"/>
        </w:rPr>
      </w:pPr>
    </w:p>
    <w:p w14:paraId="5853ED54" w14:textId="77777777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Intended use</w:t>
      </w:r>
      <w:r>
        <w:rPr>
          <w:b w:val="0"/>
          <w:sz w:val="20"/>
        </w:rPr>
        <w:t>:  The Anti-FLAG</w:t>
      </w:r>
      <w:r>
        <w:rPr>
          <w:b w:val="0"/>
          <w:sz w:val="20"/>
        </w:rPr>
        <w:sym w:font="Symbol" w:char="F0D2"/>
      </w:r>
      <w:r>
        <w:rPr>
          <w:b w:val="0"/>
          <w:sz w:val="20"/>
        </w:rPr>
        <w:t xml:space="preserve"> IgG :SureLight</w:t>
      </w:r>
      <w:r>
        <w:rPr>
          <w:b w:val="0"/>
          <w:sz w:val="18"/>
        </w:rPr>
        <w:sym w:font="Symbol" w:char="F0D2"/>
      </w:r>
      <w:r>
        <w:rPr>
          <w:b w:val="0"/>
          <w:sz w:val="18"/>
        </w:rPr>
        <w:t>-</w:t>
      </w:r>
      <w:r>
        <w:rPr>
          <w:b w:val="0"/>
          <w:sz w:val="20"/>
        </w:rPr>
        <w:t>Allophycocyanin conjugate can be used as an acceptor for the energy emitted by Eu</w:t>
      </w:r>
      <w:r>
        <w:rPr>
          <w:b w:val="0"/>
          <w:sz w:val="20"/>
          <w:vertAlign w:val="superscript"/>
        </w:rPr>
        <w:t>3+</w:t>
      </w:r>
      <w:r>
        <w:rPr>
          <w:b w:val="0"/>
          <w:sz w:val="20"/>
        </w:rPr>
        <w:t>-chelates in the LANCE</w:t>
      </w:r>
      <w:r>
        <w:rPr>
          <w:b w:val="0"/>
          <w:sz w:val="20"/>
        </w:rPr>
        <w:sym w:font="Symbol" w:char="F0D4"/>
      </w:r>
      <w:r>
        <w:rPr>
          <w:b w:val="0"/>
          <w:sz w:val="20"/>
        </w:rPr>
        <w:t xml:space="preserve"> homogeneous assay format.  Product is for  research purposes only, the product is not intended for any other use (such as cosmetic, agricultural, drug, food or household uses).</w:t>
      </w:r>
    </w:p>
    <w:p w14:paraId="26C4872F" w14:textId="77777777" w:rsidR="00573600" w:rsidRDefault="00C1170B">
      <w:pPr>
        <w:pStyle w:val="Title"/>
        <w:jc w:val="both"/>
        <w:rPr>
          <w:b w:val="0"/>
          <w:sz w:val="20"/>
        </w:rPr>
      </w:pPr>
      <w:r>
        <w:rPr>
          <w:b w:val="0"/>
          <w:noProof/>
          <w:sz w:val="20"/>
        </w:rPr>
        <w:pict w14:anchorId="29DBC5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.15pt;width:251.95pt;height:170.2pt;z-index:251657728" o:allowincell="f">
            <v:textbox style="mso-next-textbox:#_x0000_s1026">
              <w:txbxContent>
                <w:p w14:paraId="484D9945" w14:textId="77777777" w:rsidR="00573600" w:rsidRDefault="003368BC">
                  <w:r>
                    <w:rPr>
                      <w:noProof/>
                    </w:rPr>
                    <w:drawing>
                      <wp:inline distT="0" distB="0" distL="0" distR="0" wp14:anchorId="1C81FCB4" wp14:editId="41C83CC3">
                        <wp:extent cx="3009900" cy="2057400"/>
                        <wp:effectExtent l="0" t="0" r="0" b="0"/>
                        <wp:docPr id="3" name="Objec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C82DD7B" w14:textId="77777777" w:rsidR="00573600" w:rsidRDefault="00573600">
      <w:pPr>
        <w:pStyle w:val="Title"/>
        <w:jc w:val="both"/>
        <w:rPr>
          <w:b w:val="0"/>
          <w:sz w:val="20"/>
        </w:rPr>
      </w:pPr>
    </w:p>
    <w:p w14:paraId="2377957F" w14:textId="77777777" w:rsidR="00573600" w:rsidRDefault="00573600">
      <w:pPr>
        <w:pStyle w:val="Title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Lot specific information:</w:t>
      </w:r>
    </w:p>
    <w:p w14:paraId="3DAEEC7F" w14:textId="77777777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>(upon reconstitution)</w:t>
      </w:r>
    </w:p>
    <w:p w14:paraId="7AB3A949" w14:textId="77777777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59725DF6" w14:textId="587EDF60" w:rsidR="00573600" w:rsidRDefault="00011E53">
      <w:pPr>
        <w:pStyle w:val="Title"/>
        <w:jc w:val="both"/>
        <w:rPr>
          <w:b w:val="0"/>
          <w:sz w:val="20"/>
          <w:lang w:val="fr-FR"/>
        </w:rPr>
      </w:pPr>
      <w:r>
        <w:rPr>
          <w:b w:val="0"/>
          <w:sz w:val="20"/>
          <w:lang w:val="fr-FR"/>
        </w:rPr>
        <w:t>Concentration: 1.</w:t>
      </w:r>
      <w:r w:rsidR="00C51C10">
        <w:rPr>
          <w:b w:val="0"/>
          <w:sz w:val="20"/>
          <w:lang w:val="fr-FR"/>
        </w:rPr>
        <w:t>1</w:t>
      </w:r>
      <w:r>
        <w:rPr>
          <w:b w:val="0"/>
          <w:sz w:val="20"/>
          <w:lang w:val="fr-FR"/>
        </w:rPr>
        <w:t xml:space="preserve"> </w:t>
      </w:r>
      <w:r w:rsidR="00573600">
        <w:rPr>
          <w:b w:val="0"/>
          <w:sz w:val="20"/>
          <w:lang w:val="fr-FR"/>
        </w:rPr>
        <w:t>mg/ml total protein</w:t>
      </w:r>
    </w:p>
    <w:p w14:paraId="138B9DBB" w14:textId="77777777" w:rsidR="00573600" w:rsidRDefault="00573600">
      <w:pPr>
        <w:pStyle w:val="Title"/>
        <w:jc w:val="both"/>
        <w:rPr>
          <w:b w:val="0"/>
          <w:sz w:val="20"/>
          <w:lang w:val="fr-FR"/>
        </w:rPr>
      </w:pPr>
      <w:r>
        <w:rPr>
          <w:b w:val="0"/>
          <w:sz w:val="20"/>
          <w:lang w:val="fr-FR"/>
        </w:rPr>
        <w:tab/>
      </w:r>
    </w:p>
    <w:p w14:paraId="6E2ECFF8" w14:textId="5FFACAFD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>SureLight</w:t>
      </w:r>
      <w:r>
        <w:rPr>
          <w:b w:val="0"/>
          <w:sz w:val="20"/>
        </w:rPr>
        <w:sym w:font="Symbol" w:char="F0D2"/>
      </w:r>
      <w:r w:rsidR="000647AE">
        <w:rPr>
          <w:b w:val="0"/>
          <w:sz w:val="20"/>
        </w:rPr>
        <w:t xml:space="preserve">-APC molarity = </w:t>
      </w:r>
      <w:r w:rsidR="00576063">
        <w:rPr>
          <w:b w:val="0"/>
          <w:sz w:val="20"/>
        </w:rPr>
        <w:t>4.</w:t>
      </w:r>
      <w:r w:rsidR="00F56111">
        <w:rPr>
          <w:b w:val="0"/>
          <w:sz w:val="20"/>
        </w:rPr>
        <w:t>61</w:t>
      </w:r>
      <w:r>
        <w:rPr>
          <w:b w:val="0"/>
          <w:sz w:val="20"/>
        </w:rPr>
        <w:t xml:space="preserve"> uM</w:t>
      </w:r>
    </w:p>
    <w:p w14:paraId="14ED5069" w14:textId="77777777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ab/>
      </w:r>
    </w:p>
    <w:p w14:paraId="6F329499" w14:textId="556D275B" w:rsidR="00573600" w:rsidRDefault="00573600">
      <w:pPr>
        <w:pStyle w:val="Title"/>
        <w:jc w:val="both"/>
        <w:rPr>
          <w:b w:val="0"/>
          <w:sz w:val="20"/>
        </w:rPr>
      </w:pPr>
      <w:r>
        <w:rPr>
          <w:b w:val="0"/>
          <w:sz w:val="20"/>
        </w:rPr>
        <w:t>Anti-FLAG</w:t>
      </w:r>
      <w:r>
        <w:rPr>
          <w:b w:val="0"/>
          <w:sz w:val="20"/>
        </w:rPr>
        <w:sym w:font="Symbol" w:char="F0D2"/>
      </w:r>
      <w:r w:rsidR="00576063">
        <w:rPr>
          <w:b w:val="0"/>
          <w:sz w:val="20"/>
        </w:rPr>
        <w:t xml:space="preserve"> IgG molarity = </w:t>
      </w:r>
      <w:r w:rsidR="00C51C10">
        <w:rPr>
          <w:b w:val="0"/>
          <w:sz w:val="20"/>
        </w:rPr>
        <w:t>4.</w:t>
      </w:r>
      <w:r w:rsidR="00F56111">
        <w:rPr>
          <w:b w:val="0"/>
          <w:sz w:val="20"/>
        </w:rPr>
        <w:t>36</w:t>
      </w:r>
      <w:r>
        <w:rPr>
          <w:b w:val="0"/>
          <w:sz w:val="20"/>
        </w:rPr>
        <w:t xml:space="preserve"> uM</w:t>
      </w:r>
    </w:p>
    <w:p w14:paraId="027BA43A" w14:textId="77777777" w:rsidR="00573600" w:rsidRDefault="00573600">
      <w:pPr>
        <w:jc w:val="both"/>
        <w:rPr>
          <w:rFonts w:ascii="AvantGarde Md BT" w:hAnsi="AvantGarde Md BT"/>
          <w:sz w:val="24"/>
        </w:rPr>
      </w:pPr>
    </w:p>
    <w:p w14:paraId="5C57F53F" w14:textId="77777777" w:rsidR="00573600" w:rsidRDefault="00573600">
      <w:pPr>
        <w:jc w:val="both"/>
        <w:rPr>
          <w:rFonts w:ascii="AvantGarde Md BT" w:hAnsi="AvantGarde Md BT"/>
          <w:sz w:val="24"/>
        </w:rPr>
      </w:pPr>
    </w:p>
    <w:p w14:paraId="35686A3A" w14:textId="77777777" w:rsidR="00573600" w:rsidRDefault="00573600">
      <w:pPr>
        <w:jc w:val="both"/>
        <w:rPr>
          <w:rFonts w:ascii="AvantGarde Md BT" w:hAnsi="AvantGarde Md BT"/>
          <w:sz w:val="24"/>
        </w:rPr>
      </w:pPr>
    </w:p>
    <w:p w14:paraId="01BFF29D" w14:textId="77777777" w:rsidR="00573600" w:rsidRDefault="00573600">
      <w:pPr>
        <w:jc w:val="both"/>
        <w:rPr>
          <w:rFonts w:ascii="AvantGarde Md BT" w:hAnsi="AvantGarde Md BT"/>
          <w:sz w:val="24"/>
        </w:rPr>
      </w:pPr>
    </w:p>
    <w:p w14:paraId="3BCB25B6" w14:textId="77777777" w:rsidR="00573600" w:rsidRDefault="00573600">
      <w:pPr>
        <w:pStyle w:val="Footer"/>
        <w:jc w:val="right"/>
      </w:pPr>
      <w:r>
        <w:t>SureLight</w:t>
      </w:r>
      <w:r>
        <w:sym w:font="Symbol" w:char="F0D2"/>
      </w:r>
      <w:r>
        <w:t xml:space="preserve"> is a registered trademark of Columbia Biosciences Corporation</w:t>
      </w:r>
    </w:p>
    <w:p w14:paraId="7B728531" w14:textId="6B41729C" w:rsidR="00573600" w:rsidRDefault="00573600">
      <w:pPr>
        <w:pStyle w:val="Footer"/>
        <w:jc w:val="right"/>
      </w:pPr>
      <w:r>
        <w:t>LANCE</w:t>
      </w:r>
      <w:r>
        <w:sym w:font="Symbol" w:char="F0D4"/>
      </w:r>
      <w:r>
        <w:t xml:space="preserve"> is a trademark of </w:t>
      </w:r>
      <w:r w:rsidR="00C1170B" w:rsidRPr="00C1170B">
        <w:t>Revvity Health Sciences, Inc.</w:t>
      </w:r>
    </w:p>
    <w:p w14:paraId="736CA3FB" w14:textId="77777777" w:rsidR="00573600" w:rsidRDefault="00573600">
      <w:pPr>
        <w:pStyle w:val="Footer"/>
        <w:jc w:val="right"/>
      </w:pPr>
      <w:r>
        <w:t>FLAG</w:t>
      </w:r>
      <w:r>
        <w:sym w:font="Symbol" w:char="F0D4"/>
      </w:r>
      <w:r>
        <w:t xml:space="preserve"> is a registered trademark of Sigma Corporation</w:t>
      </w:r>
    </w:p>
    <w:sectPr w:rsidR="00573600" w:rsidSect="0073225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9A18" w14:textId="77777777" w:rsidR="00D272E8" w:rsidRDefault="00D272E8">
      <w:r>
        <w:separator/>
      </w:r>
    </w:p>
  </w:endnote>
  <w:endnote w:type="continuationSeparator" w:id="0">
    <w:p w14:paraId="2DEBEA96" w14:textId="77777777" w:rsidR="00D272E8" w:rsidRDefault="00D2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HelveticaNeue-Light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-WP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Neue-Bold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1CAD" w14:textId="7455014C" w:rsidR="00573600" w:rsidRDefault="00573600">
    <w:pPr>
      <w:autoSpaceDE w:val="0"/>
      <w:autoSpaceDN w:val="0"/>
      <w:adjustRightInd w:val="0"/>
      <w:jc w:val="center"/>
      <w:rPr>
        <w:rFonts w:ascii="HelveticaNeue-LightCond" w:hAnsi="HelveticaNeue-LightCond"/>
        <w:sz w:val="14"/>
      </w:rPr>
    </w:pPr>
    <w:r>
      <w:rPr>
        <w:rFonts w:ascii="HelveticaNeue-BoldCond" w:hAnsi="HelveticaNeue-BoldCond"/>
        <w:b/>
        <w:sz w:val="14"/>
      </w:rPr>
      <w:t>Worldwide Headquarters:</w:t>
    </w:r>
    <w:r w:rsidR="00C1170B" w:rsidRPr="00C1170B">
      <w:t xml:space="preserve"> </w:t>
    </w:r>
    <w:r w:rsidR="00C1170B" w:rsidRPr="00C1170B">
      <w:rPr>
        <w:rFonts w:ascii="HelveticaNeue-BoldCond" w:hAnsi="HelveticaNeue-BoldCond"/>
        <w:bCs/>
        <w:sz w:val="14"/>
      </w:rPr>
      <w:t>Revvity Health Sciences, Inc.</w:t>
    </w:r>
    <w:r w:rsidRPr="00C1170B">
      <w:rPr>
        <w:rFonts w:ascii="HelveticaNeue-LightCond" w:hAnsi="HelveticaNeue-LightCond"/>
        <w:bCs/>
        <w:sz w:val="14"/>
      </w:rPr>
      <w:t>,</w:t>
    </w:r>
    <w:r>
      <w:rPr>
        <w:rFonts w:ascii="HelveticaNeue-LightCond" w:hAnsi="HelveticaNeue-LightCond"/>
        <w:sz w:val="14"/>
      </w:rPr>
      <w:t xml:space="preserve"> </w:t>
    </w:r>
    <w:r w:rsidR="00C1170B" w:rsidRPr="00C1170B">
      <w:rPr>
        <w:rFonts w:ascii="HelveticaNeue-LightCond" w:hAnsi="HelveticaNeue-LightCond"/>
        <w:sz w:val="14"/>
      </w:rPr>
      <w:t>940 Winter Street, Waltham Massachusetts, 02451-1457</w:t>
    </w:r>
    <w:r w:rsidR="00C1170B">
      <w:rPr>
        <w:rFonts w:ascii="HelveticaNeue-LightCond" w:hAnsi="HelveticaNeue-LightCond"/>
        <w:sz w:val="14"/>
      </w:rPr>
      <w:t xml:space="preserve">, </w:t>
    </w:r>
    <w:r>
      <w:rPr>
        <w:rFonts w:ascii="HelveticaNeue-LightCond" w:hAnsi="HelveticaNeue-LightCond"/>
        <w:sz w:val="14"/>
      </w:rPr>
      <w:t>USA (800) 551-2121</w:t>
    </w:r>
  </w:p>
  <w:p w14:paraId="52CD08DD" w14:textId="04657611" w:rsidR="00573600" w:rsidRDefault="00573600">
    <w:pPr>
      <w:autoSpaceDE w:val="0"/>
      <w:autoSpaceDN w:val="0"/>
      <w:adjustRightInd w:val="0"/>
      <w:jc w:val="center"/>
      <w:rPr>
        <w:rFonts w:ascii="HelveticaNeue-LightCond" w:hAnsi="HelveticaNeue-LightCond"/>
        <w:sz w:val="15"/>
      </w:rPr>
    </w:pPr>
    <w:r>
      <w:rPr>
        <w:rFonts w:ascii="HelveticaNeue-BoldCond" w:hAnsi="HelveticaNeue-BoldCond"/>
        <w:b/>
        <w:sz w:val="14"/>
      </w:rPr>
      <w:t>European Headquarters:</w:t>
    </w:r>
    <w:r w:rsidR="00C1170B" w:rsidRPr="00C1170B">
      <w:t xml:space="preserve"> </w:t>
    </w:r>
    <w:r w:rsidR="00C1170B" w:rsidRPr="00C1170B">
      <w:rPr>
        <w:rFonts w:ascii="HelveticaNeue-BoldCond" w:hAnsi="HelveticaNeue-BoldCond"/>
        <w:bCs/>
        <w:sz w:val="14"/>
      </w:rPr>
      <w:t>Revvity Health Sciences, Inc.</w:t>
    </w:r>
    <w:r w:rsidRPr="00C1170B">
      <w:rPr>
        <w:rFonts w:ascii="HelveticaNeue-LightCond" w:hAnsi="HelveticaNeue-LightCond"/>
        <w:bCs/>
        <w:sz w:val="14"/>
      </w:rPr>
      <w:t>, Imperiastraat</w:t>
    </w:r>
    <w:r>
      <w:rPr>
        <w:rFonts w:ascii="HelveticaNeue-LightCond" w:hAnsi="HelveticaNeue-LightCond"/>
        <w:sz w:val="14"/>
      </w:rPr>
      <w:t xml:space="preserve"> 8, BE-1930 Zaventem Belgium</w:t>
    </w:r>
  </w:p>
  <w:p w14:paraId="1ED9F555" w14:textId="77777777" w:rsidR="00573600" w:rsidRDefault="00573600">
    <w:pPr>
      <w:pStyle w:val="Footer"/>
      <w:tabs>
        <w:tab w:val="clear" w:pos="4320"/>
        <w:tab w:val="clear" w:pos="8640"/>
        <w:tab w:val="right" w:pos="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450F" w14:textId="77777777" w:rsidR="00D272E8" w:rsidRDefault="00D272E8">
      <w:r>
        <w:separator/>
      </w:r>
    </w:p>
  </w:footnote>
  <w:footnote w:type="continuationSeparator" w:id="0">
    <w:p w14:paraId="7ED7BBD4" w14:textId="77777777" w:rsidR="00D272E8" w:rsidRDefault="00D2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005F" w14:textId="77777777" w:rsidR="00573600" w:rsidRDefault="003368BC">
    <w:pPr>
      <w:rPr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744459D" wp14:editId="612F3E3F">
          <wp:simplePos x="0" y="0"/>
          <wp:positionH relativeFrom="column">
            <wp:posOffset>-274320</wp:posOffset>
          </wp:positionH>
          <wp:positionV relativeFrom="paragraph">
            <wp:posOffset>-182880</wp:posOffset>
          </wp:positionV>
          <wp:extent cx="1645920" cy="797560"/>
          <wp:effectExtent l="19050" t="0" r="0" b="0"/>
          <wp:wrapNone/>
          <wp:docPr id="1" name="Picture 1" descr="lif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8DE2E0" w14:textId="77777777" w:rsidR="00573600" w:rsidRDefault="00573600">
    <w:pPr>
      <w:rPr>
        <w:sz w:val="24"/>
      </w:rPr>
    </w:pPr>
  </w:p>
  <w:p w14:paraId="7D458536" w14:textId="77777777" w:rsidR="00573600" w:rsidRDefault="00573600">
    <w:pP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E554" w14:textId="436F1EA0" w:rsidR="00573600" w:rsidRDefault="00C1170B" w:rsidP="00C1170B">
    <w:pPr>
      <w:pStyle w:val="Header"/>
      <w:tabs>
        <w:tab w:val="clear" w:pos="4320"/>
        <w:tab w:val="clear" w:pos="8640"/>
      </w:tabs>
      <w:rPr>
        <w:noProof/>
        <w:sz w:val="24"/>
      </w:rPr>
    </w:pPr>
    <w:r>
      <w:rPr>
        <w:noProof/>
        <w:sz w:val="24"/>
      </w:rPr>
      <w:drawing>
        <wp:inline distT="0" distB="0" distL="0" distR="0" wp14:anchorId="6094056C" wp14:editId="1F4A497E">
          <wp:extent cx="2095500" cy="704850"/>
          <wp:effectExtent l="0" t="0" r="0" b="0"/>
          <wp:docPr id="101986691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86691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0972A" w14:textId="77777777" w:rsidR="00573600" w:rsidRDefault="00573600">
    <w:pPr>
      <w:tabs>
        <w:tab w:val="left" w:pos="-504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10656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Courier-WP" w:hAnsi="Courier-WP"/>
      </w:rPr>
    </w:pPr>
  </w:p>
  <w:p w14:paraId="08402B32" w14:textId="4D238093" w:rsidR="00573600" w:rsidRDefault="00573600">
    <w:pPr>
      <w:tabs>
        <w:tab w:val="left" w:pos="-504"/>
        <w:tab w:val="left" w:pos="1"/>
        <w:tab w:val="left" w:pos="720"/>
        <w:tab w:val="left" w:pos="1440"/>
        <w:tab w:val="left" w:pos="2160"/>
        <w:tab w:val="left" w:pos="3006"/>
        <w:tab w:val="left" w:pos="5616"/>
        <w:tab w:val="right" w:pos="10656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20" w:lineRule="atLeast"/>
      <w:rPr>
        <w:rFonts w:ascii="Courier-WP" w:hAnsi="Courier-W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1F6"/>
    <w:multiLevelType w:val="hybridMultilevel"/>
    <w:tmpl w:val="DDC8CDB0"/>
    <w:lvl w:ilvl="0" w:tplc="32E035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00EB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BB84A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C5D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BA4D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8ACF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EEC73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5403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E163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C082E"/>
    <w:multiLevelType w:val="singleLevel"/>
    <w:tmpl w:val="08086E84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375F71E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2C934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EC7769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54019179">
    <w:abstractNumId w:val="1"/>
  </w:num>
  <w:num w:numId="2" w16cid:durableId="1801263044">
    <w:abstractNumId w:val="3"/>
  </w:num>
  <w:num w:numId="3" w16cid:durableId="1865823802">
    <w:abstractNumId w:val="2"/>
  </w:num>
  <w:num w:numId="4" w16cid:durableId="127284604">
    <w:abstractNumId w:val="4"/>
  </w:num>
  <w:num w:numId="5" w16cid:durableId="145655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B50"/>
    <w:rsid w:val="00011E53"/>
    <w:rsid w:val="000647AE"/>
    <w:rsid w:val="000D4A14"/>
    <w:rsid w:val="002850DB"/>
    <w:rsid w:val="003368BC"/>
    <w:rsid w:val="003C2B50"/>
    <w:rsid w:val="0046204C"/>
    <w:rsid w:val="00573600"/>
    <w:rsid w:val="00576063"/>
    <w:rsid w:val="00732256"/>
    <w:rsid w:val="007D4246"/>
    <w:rsid w:val="007F5A36"/>
    <w:rsid w:val="009E12E8"/>
    <w:rsid w:val="00A832C9"/>
    <w:rsid w:val="00B04A32"/>
    <w:rsid w:val="00C1170B"/>
    <w:rsid w:val="00C51C10"/>
    <w:rsid w:val="00D272E8"/>
    <w:rsid w:val="00F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A24DDD4"/>
  <w15:docId w15:val="{D7A31551-513C-4861-ABEE-8A0025A0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56"/>
  </w:style>
  <w:style w:type="paragraph" w:styleId="Heading1">
    <w:name w:val="heading 1"/>
    <w:basedOn w:val="Normal"/>
    <w:next w:val="Normal"/>
    <w:qFormat/>
    <w:rsid w:val="0073225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732256"/>
    <w:pPr>
      <w:keepNext/>
      <w:jc w:val="right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rsid w:val="00732256"/>
    <w:pPr>
      <w:keepNext/>
      <w:outlineLvl w:val="2"/>
    </w:pPr>
    <w:rPr>
      <w:rFonts w:ascii="Tahoma" w:hAnsi="Tahoma"/>
      <w:b/>
      <w:sz w:val="16"/>
    </w:rPr>
  </w:style>
  <w:style w:type="paragraph" w:styleId="Heading4">
    <w:name w:val="heading 4"/>
    <w:basedOn w:val="Normal"/>
    <w:next w:val="Normal"/>
    <w:qFormat/>
    <w:rsid w:val="0073225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732256"/>
    <w:pPr>
      <w:keepNext/>
      <w:ind w:firstLine="720"/>
      <w:outlineLvl w:val="4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732256"/>
    <w:rPr>
      <w:rFonts w:ascii="Courier New" w:hAnsi="Courier New"/>
    </w:rPr>
  </w:style>
  <w:style w:type="paragraph" w:styleId="Header">
    <w:name w:val="header"/>
    <w:basedOn w:val="Normal"/>
    <w:semiHidden/>
    <w:rsid w:val="007322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225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732256"/>
    <w:pPr>
      <w:ind w:left="2160"/>
    </w:pPr>
    <w:rPr>
      <w:sz w:val="24"/>
    </w:rPr>
  </w:style>
  <w:style w:type="paragraph" w:styleId="BodyText">
    <w:name w:val="Body Text"/>
    <w:basedOn w:val="Normal"/>
    <w:semiHidden/>
    <w:rsid w:val="00732256"/>
    <w:pPr>
      <w:jc w:val="center"/>
    </w:pPr>
    <w:rPr>
      <w:sz w:val="32"/>
    </w:rPr>
  </w:style>
  <w:style w:type="paragraph" w:styleId="BodyText2">
    <w:name w:val="Body Text 2"/>
    <w:basedOn w:val="Normal"/>
    <w:semiHidden/>
    <w:rsid w:val="00732256"/>
    <w:pPr>
      <w:jc w:val="both"/>
    </w:pPr>
    <w:rPr>
      <w:sz w:val="24"/>
    </w:rPr>
  </w:style>
  <w:style w:type="character" w:styleId="PageNumber">
    <w:name w:val="page number"/>
    <w:basedOn w:val="DefaultParagraphFont"/>
    <w:semiHidden/>
    <w:rsid w:val="00732256"/>
  </w:style>
  <w:style w:type="paragraph" w:customStyle="1" w:styleId="BodyText1">
    <w:name w:val="Body Text1"/>
    <w:autoRedefine/>
    <w:rsid w:val="00732256"/>
    <w:pPr>
      <w:tabs>
        <w:tab w:val="left" w:pos="360"/>
      </w:tabs>
      <w:spacing w:after="1" w:line="172" w:lineRule="exact"/>
      <w:jc w:val="both"/>
    </w:pPr>
    <w:rPr>
      <w:rFonts w:ascii="Helvetica" w:hAnsi="Helvetica"/>
      <w:snapToGrid w:val="0"/>
      <w:color w:val="000000"/>
      <w:sz w:val="16"/>
    </w:rPr>
  </w:style>
  <w:style w:type="character" w:styleId="Hyperlink">
    <w:name w:val="Hyperlink"/>
    <w:semiHidden/>
    <w:rsid w:val="00732256"/>
    <w:rPr>
      <w:color w:val="0000FF"/>
      <w:u w:val="single"/>
    </w:rPr>
  </w:style>
  <w:style w:type="paragraph" w:styleId="Title">
    <w:name w:val="Title"/>
    <w:basedOn w:val="Normal"/>
    <w:qFormat/>
    <w:rsid w:val="00732256"/>
    <w:pPr>
      <w:jc w:val="center"/>
    </w:pPr>
    <w:rPr>
      <w:rFonts w:ascii="AvantGarde Md BT" w:hAnsi="AvantGarde Md BT"/>
      <w:b/>
      <w:sz w:val="24"/>
    </w:rPr>
  </w:style>
  <w:style w:type="paragraph" w:styleId="BalloonText">
    <w:name w:val="Balloon Text"/>
    <w:basedOn w:val="Normal"/>
    <w:semiHidden/>
    <w:rsid w:val="00732256"/>
    <w:rPr>
      <w:rFonts w:ascii="Tahoma" w:hAnsi="Tahoma" w:cs="HelveticaNeue-LightCon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9811320754717"/>
          <c:y val="5.0570962479608475E-2"/>
          <c:w val="0.79911209766925639"/>
          <c:h val="0.78303425774877711"/>
        </c:manualLayout>
      </c:layout>
      <c:scatterChart>
        <c:scatterStyle val="lineMarker"/>
        <c:varyColors val="0"/>
        <c:ser>
          <c:idx val="0"/>
          <c:order val="0"/>
          <c:spPr>
            <a:ln w="4403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SLAPCQC4!$A$14:$A$294</c:f>
              <c:numCache>
                <c:formatCode>0.00E+00</c:formatCode>
                <c:ptCount val="281"/>
                <c:pt idx="0">
                  <c:v>610</c:v>
                </c:pt>
                <c:pt idx="1">
                  <c:v>611</c:v>
                </c:pt>
                <c:pt idx="2">
                  <c:v>611</c:v>
                </c:pt>
                <c:pt idx="3">
                  <c:v>612</c:v>
                </c:pt>
                <c:pt idx="4">
                  <c:v>612</c:v>
                </c:pt>
                <c:pt idx="5">
                  <c:v>613</c:v>
                </c:pt>
                <c:pt idx="6">
                  <c:v>613</c:v>
                </c:pt>
                <c:pt idx="7">
                  <c:v>614</c:v>
                </c:pt>
                <c:pt idx="8">
                  <c:v>614</c:v>
                </c:pt>
                <c:pt idx="9">
                  <c:v>615</c:v>
                </c:pt>
                <c:pt idx="10">
                  <c:v>615</c:v>
                </c:pt>
                <c:pt idx="11">
                  <c:v>616</c:v>
                </c:pt>
                <c:pt idx="12">
                  <c:v>616</c:v>
                </c:pt>
                <c:pt idx="13">
                  <c:v>617</c:v>
                </c:pt>
                <c:pt idx="14">
                  <c:v>617</c:v>
                </c:pt>
                <c:pt idx="15">
                  <c:v>618</c:v>
                </c:pt>
                <c:pt idx="16">
                  <c:v>618</c:v>
                </c:pt>
                <c:pt idx="17">
                  <c:v>619</c:v>
                </c:pt>
                <c:pt idx="18">
                  <c:v>619</c:v>
                </c:pt>
                <c:pt idx="19">
                  <c:v>620</c:v>
                </c:pt>
                <c:pt idx="20">
                  <c:v>620</c:v>
                </c:pt>
                <c:pt idx="21">
                  <c:v>621</c:v>
                </c:pt>
                <c:pt idx="22">
                  <c:v>621</c:v>
                </c:pt>
                <c:pt idx="23">
                  <c:v>622</c:v>
                </c:pt>
                <c:pt idx="24">
                  <c:v>622</c:v>
                </c:pt>
                <c:pt idx="25">
                  <c:v>623</c:v>
                </c:pt>
                <c:pt idx="26">
                  <c:v>623</c:v>
                </c:pt>
                <c:pt idx="27">
                  <c:v>624</c:v>
                </c:pt>
                <c:pt idx="28">
                  <c:v>624</c:v>
                </c:pt>
                <c:pt idx="29">
                  <c:v>625</c:v>
                </c:pt>
                <c:pt idx="30">
                  <c:v>625</c:v>
                </c:pt>
                <c:pt idx="31">
                  <c:v>626</c:v>
                </c:pt>
                <c:pt idx="32">
                  <c:v>626</c:v>
                </c:pt>
                <c:pt idx="33">
                  <c:v>627</c:v>
                </c:pt>
                <c:pt idx="34">
                  <c:v>627</c:v>
                </c:pt>
                <c:pt idx="35">
                  <c:v>628</c:v>
                </c:pt>
                <c:pt idx="36">
                  <c:v>628</c:v>
                </c:pt>
                <c:pt idx="37">
                  <c:v>629</c:v>
                </c:pt>
                <c:pt idx="38">
                  <c:v>629</c:v>
                </c:pt>
                <c:pt idx="39">
                  <c:v>630</c:v>
                </c:pt>
                <c:pt idx="40">
                  <c:v>630</c:v>
                </c:pt>
                <c:pt idx="41">
                  <c:v>631</c:v>
                </c:pt>
                <c:pt idx="42">
                  <c:v>631</c:v>
                </c:pt>
                <c:pt idx="43">
                  <c:v>632</c:v>
                </c:pt>
                <c:pt idx="44">
                  <c:v>632</c:v>
                </c:pt>
                <c:pt idx="45">
                  <c:v>633</c:v>
                </c:pt>
                <c:pt idx="46">
                  <c:v>633</c:v>
                </c:pt>
                <c:pt idx="47">
                  <c:v>634</c:v>
                </c:pt>
                <c:pt idx="48">
                  <c:v>634</c:v>
                </c:pt>
                <c:pt idx="49">
                  <c:v>635</c:v>
                </c:pt>
                <c:pt idx="50">
                  <c:v>635</c:v>
                </c:pt>
                <c:pt idx="51">
                  <c:v>636</c:v>
                </c:pt>
                <c:pt idx="52">
                  <c:v>636</c:v>
                </c:pt>
                <c:pt idx="53">
                  <c:v>637</c:v>
                </c:pt>
                <c:pt idx="54">
                  <c:v>637</c:v>
                </c:pt>
                <c:pt idx="55">
                  <c:v>638</c:v>
                </c:pt>
                <c:pt idx="56">
                  <c:v>638</c:v>
                </c:pt>
                <c:pt idx="57">
                  <c:v>639</c:v>
                </c:pt>
                <c:pt idx="58">
                  <c:v>639</c:v>
                </c:pt>
                <c:pt idx="59">
                  <c:v>640</c:v>
                </c:pt>
                <c:pt idx="60">
                  <c:v>640</c:v>
                </c:pt>
                <c:pt idx="61">
                  <c:v>641</c:v>
                </c:pt>
                <c:pt idx="62">
                  <c:v>641</c:v>
                </c:pt>
                <c:pt idx="63">
                  <c:v>642</c:v>
                </c:pt>
                <c:pt idx="64">
                  <c:v>642</c:v>
                </c:pt>
                <c:pt idx="65">
                  <c:v>643</c:v>
                </c:pt>
                <c:pt idx="66">
                  <c:v>643</c:v>
                </c:pt>
                <c:pt idx="67">
                  <c:v>644</c:v>
                </c:pt>
                <c:pt idx="68">
                  <c:v>644</c:v>
                </c:pt>
                <c:pt idx="69">
                  <c:v>645</c:v>
                </c:pt>
                <c:pt idx="70">
                  <c:v>645</c:v>
                </c:pt>
                <c:pt idx="71">
                  <c:v>646</c:v>
                </c:pt>
                <c:pt idx="72">
                  <c:v>646</c:v>
                </c:pt>
                <c:pt idx="73">
                  <c:v>647</c:v>
                </c:pt>
                <c:pt idx="74">
                  <c:v>647</c:v>
                </c:pt>
                <c:pt idx="75">
                  <c:v>648</c:v>
                </c:pt>
                <c:pt idx="76">
                  <c:v>648</c:v>
                </c:pt>
                <c:pt idx="77">
                  <c:v>649</c:v>
                </c:pt>
                <c:pt idx="78">
                  <c:v>649</c:v>
                </c:pt>
                <c:pt idx="79">
                  <c:v>650</c:v>
                </c:pt>
                <c:pt idx="80">
                  <c:v>650</c:v>
                </c:pt>
                <c:pt idx="81">
                  <c:v>651</c:v>
                </c:pt>
                <c:pt idx="82">
                  <c:v>651</c:v>
                </c:pt>
                <c:pt idx="83">
                  <c:v>652</c:v>
                </c:pt>
                <c:pt idx="84">
                  <c:v>652</c:v>
                </c:pt>
                <c:pt idx="85">
                  <c:v>653</c:v>
                </c:pt>
                <c:pt idx="86">
                  <c:v>653</c:v>
                </c:pt>
                <c:pt idx="87">
                  <c:v>654</c:v>
                </c:pt>
                <c:pt idx="88">
                  <c:v>654</c:v>
                </c:pt>
                <c:pt idx="89">
                  <c:v>655</c:v>
                </c:pt>
                <c:pt idx="90">
                  <c:v>655</c:v>
                </c:pt>
                <c:pt idx="91">
                  <c:v>656</c:v>
                </c:pt>
                <c:pt idx="92">
                  <c:v>656</c:v>
                </c:pt>
                <c:pt idx="93">
                  <c:v>657</c:v>
                </c:pt>
                <c:pt idx="94">
                  <c:v>657</c:v>
                </c:pt>
                <c:pt idx="95">
                  <c:v>658</c:v>
                </c:pt>
                <c:pt idx="96">
                  <c:v>658</c:v>
                </c:pt>
                <c:pt idx="97">
                  <c:v>659</c:v>
                </c:pt>
                <c:pt idx="98">
                  <c:v>659</c:v>
                </c:pt>
                <c:pt idx="99">
                  <c:v>660</c:v>
                </c:pt>
                <c:pt idx="100">
                  <c:v>660</c:v>
                </c:pt>
                <c:pt idx="101">
                  <c:v>661</c:v>
                </c:pt>
                <c:pt idx="102">
                  <c:v>661</c:v>
                </c:pt>
                <c:pt idx="103">
                  <c:v>662</c:v>
                </c:pt>
                <c:pt idx="104">
                  <c:v>662</c:v>
                </c:pt>
                <c:pt idx="105">
                  <c:v>663</c:v>
                </c:pt>
                <c:pt idx="106">
                  <c:v>663</c:v>
                </c:pt>
                <c:pt idx="107">
                  <c:v>664</c:v>
                </c:pt>
                <c:pt idx="108">
                  <c:v>664</c:v>
                </c:pt>
                <c:pt idx="109">
                  <c:v>665</c:v>
                </c:pt>
                <c:pt idx="110">
                  <c:v>665</c:v>
                </c:pt>
                <c:pt idx="111">
                  <c:v>666</c:v>
                </c:pt>
                <c:pt idx="112">
                  <c:v>666</c:v>
                </c:pt>
                <c:pt idx="113">
                  <c:v>667</c:v>
                </c:pt>
                <c:pt idx="114">
                  <c:v>667</c:v>
                </c:pt>
                <c:pt idx="115">
                  <c:v>668</c:v>
                </c:pt>
                <c:pt idx="116">
                  <c:v>668</c:v>
                </c:pt>
                <c:pt idx="117">
                  <c:v>669</c:v>
                </c:pt>
                <c:pt idx="118">
                  <c:v>669</c:v>
                </c:pt>
                <c:pt idx="119">
                  <c:v>670</c:v>
                </c:pt>
                <c:pt idx="120">
                  <c:v>670</c:v>
                </c:pt>
                <c:pt idx="121">
                  <c:v>671</c:v>
                </c:pt>
                <c:pt idx="122">
                  <c:v>671</c:v>
                </c:pt>
                <c:pt idx="123">
                  <c:v>672</c:v>
                </c:pt>
                <c:pt idx="124">
                  <c:v>672</c:v>
                </c:pt>
                <c:pt idx="125">
                  <c:v>673</c:v>
                </c:pt>
                <c:pt idx="126">
                  <c:v>673</c:v>
                </c:pt>
                <c:pt idx="127">
                  <c:v>674</c:v>
                </c:pt>
                <c:pt idx="128">
                  <c:v>674</c:v>
                </c:pt>
                <c:pt idx="129">
                  <c:v>675</c:v>
                </c:pt>
                <c:pt idx="130">
                  <c:v>675</c:v>
                </c:pt>
                <c:pt idx="131">
                  <c:v>676</c:v>
                </c:pt>
                <c:pt idx="132">
                  <c:v>676</c:v>
                </c:pt>
                <c:pt idx="133">
                  <c:v>677</c:v>
                </c:pt>
                <c:pt idx="134">
                  <c:v>677</c:v>
                </c:pt>
                <c:pt idx="135">
                  <c:v>678</c:v>
                </c:pt>
                <c:pt idx="136">
                  <c:v>678</c:v>
                </c:pt>
                <c:pt idx="137">
                  <c:v>679</c:v>
                </c:pt>
                <c:pt idx="138">
                  <c:v>679</c:v>
                </c:pt>
                <c:pt idx="139">
                  <c:v>680</c:v>
                </c:pt>
                <c:pt idx="140">
                  <c:v>680</c:v>
                </c:pt>
                <c:pt idx="141">
                  <c:v>681</c:v>
                </c:pt>
                <c:pt idx="142">
                  <c:v>681</c:v>
                </c:pt>
                <c:pt idx="143">
                  <c:v>682</c:v>
                </c:pt>
                <c:pt idx="144">
                  <c:v>682</c:v>
                </c:pt>
                <c:pt idx="145">
                  <c:v>683</c:v>
                </c:pt>
                <c:pt idx="146">
                  <c:v>683</c:v>
                </c:pt>
                <c:pt idx="147">
                  <c:v>684</c:v>
                </c:pt>
                <c:pt idx="148">
                  <c:v>684</c:v>
                </c:pt>
                <c:pt idx="149">
                  <c:v>685</c:v>
                </c:pt>
                <c:pt idx="150">
                  <c:v>685</c:v>
                </c:pt>
                <c:pt idx="151">
                  <c:v>686</c:v>
                </c:pt>
                <c:pt idx="152">
                  <c:v>686</c:v>
                </c:pt>
                <c:pt idx="153">
                  <c:v>687</c:v>
                </c:pt>
                <c:pt idx="154">
                  <c:v>687</c:v>
                </c:pt>
                <c:pt idx="155">
                  <c:v>688</c:v>
                </c:pt>
                <c:pt idx="156">
                  <c:v>688</c:v>
                </c:pt>
                <c:pt idx="157">
                  <c:v>689</c:v>
                </c:pt>
                <c:pt idx="158">
                  <c:v>689</c:v>
                </c:pt>
                <c:pt idx="159">
                  <c:v>690</c:v>
                </c:pt>
                <c:pt idx="160">
                  <c:v>690</c:v>
                </c:pt>
                <c:pt idx="161">
                  <c:v>691</c:v>
                </c:pt>
                <c:pt idx="162">
                  <c:v>691</c:v>
                </c:pt>
                <c:pt idx="163">
                  <c:v>692</c:v>
                </c:pt>
                <c:pt idx="164">
                  <c:v>692</c:v>
                </c:pt>
                <c:pt idx="165">
                  <c:v>693</c:v>
                </c:pt>
                <c:pt idx="166">
                  <c:v>693</c:v>
                </c:pt>
                <c:pt idx="167">
                  <c:v>694</c:v>
                </c:pt>
                <c:pt idx="168">
                  <c:v>694</c:v>
                </c:pt>
                <c:pt idx="169">
                  <c:v>695</c:v>
                </c:pt>
                <c:pt idx="170">
                  <c:v>695</c:v>
                </c:pt>
                <c:pt idx="171">
                  <c:v>696</c:v>
                </c:pt>
                <c:pt idx="172">
                  <c:v>696</c:v>
                </c:pt>
                <c:pt idx="173">
                  <c:v>697</c:v>
                </c:pt>
                <c:pt idx="174">
                  <c:v>697</c:v>
                </c:pt>
                <c:pt idx="175">
                  <c:v>698</c:v>
                </c:pt>
                <c:pt idx="176">
                  <c:v>698</c:v>
                </c:pt>
                <c:pt idx="177">
                  <c:v>699</c:v>
                </c:pt>
                <c:pt idx="178">
                  <c:v>699</c:v>
                </c:pt>
                <c:pt idx="179">
                  <c:v>700</c:v>
                </c:pt>
                <c:pt idx="180">
                  <c:v>700</c:v>
                </c:pt>
                <c:pt idx="181">
                  <c:v>701</c:v>
                </c:pt>
                <c:pt idx="182">
                  <c:v>701</c:v>
                </c:pt>
                <c:pt idx="183">
                  <c:v>702</c:v>
                </c:pt>
                <c:pt idx="184">
                  <c:v>702</c:v>
                </c:pt>
                <c:pt idx="185">
                  <c:v>703</c:v>
                </c:pt>
                <c:pt idx="186">
                  <c:v>703</c:v>
                </c:pt>
                <c:pt idx="187">
                  <c:v>704</c:v>
                </c:pt>
                <c:pt idx="188">
                  <c:v>704</c:v>
                </c:pt>
                <c:pt idx="189">
                  <c:v>705</c:v>
                </c:pt>
                <c:pt idx="190">
                  <c:v>705</c:v>
                </c:pt>
                <c:pt idx="191">
                  <c:v>706</c:v>
                </c:pt>
                <c:pt idx="192">
                  <c:v>706</c:v>
                </c:pt>
                <c:pt idx="193">
                  <c:v>707</c:v>
                </c:pt>
                <c:pt idx="194">
                  <c:v>707</c:v>
                </c:pt>
                <c:pt idx="195">
                  <c:v>708</c:v>
                </c:pt>
                <c:pt idx="196">
                  <c:v>708</c:v>
                </c:pt>
                <c:pt idx="197">
                  <c:v>709</c:v>
                </c:pt>
                <c:pt idx="198">
                  <c:v>709</c:v>
                </c:pt>
                <c:pt idx="199">
                  <c:v>710</c:v>
                </c:pt>
                <c:pt idx="200">
                  <c:v>710</c:v>
                </c:pt>
                <c:pt idx="201">
                  <c:v>711</c:v>
                </c:pt>
                <c:pt idx="202">
                  <c:v>711</c:v>
                </c:pt>
                <c:pt idx="203">
                  <c:v>712</c:v>
                </c:pt>
                <c:pt idx="204">
                  <c:v>712</c:v>
                </c:pt>
                <c:pt idx="205">
                  <c:v>713</c:v>
                </c:pt>
                <c:pt idx="206">
                  <c:v>713</c:v>
                </c:pt>
                <c:pt idx="207">
                  <c:v>714</c:v>
                </c:pt>
                <c:pt idx="208">
                  <c:v>714</c:v>
                </c:pt>
                <c:pt idx="209">
                  <c:v>715</c:v>
                </c:pt>
                <c:pt idx="210">
                  <c:v>715</c:v>
                </c:pt>
                <c:pt idx="211">
                  <c:v>716</c:v>
                </c:pt>
                <c:pt idx="212">
                  <c:v>716</c:v>
                </c:pt>
                <c:pt idx="213">
                  <c:v>717</c:v>
                </c:pt>
                <c:pt idx="214">
                  <c:v>717</c:v>
                </c:pt>
                <c:pt idx="215">
                  <c:v>718</c:v>
                </c:pt>
                <c:pt idx="216">
                  <c:v>718</c:v>
                </c:pt>
                <c:pt idx="217">
                  <c:v>719</c:v>
                </c:pt>
                <c:pt idx="218">
                  <c:v>719</c:v>
                </c:pt>
                <c:pt idx="219">
                  <c:v>720</c:v>
                </c:pt>
                <c:pt idx="220">
                  <c:v>720</c:v>
                </c:pt>
                <c:pt idx="221">
                  <c:v>721</c:v>
                </c:pt>
                <c:pt idx="222">
                  <c:v>721</c:v>
                </c:pt>
                <c:pt idx="223">
                  <c:v>722</c:v>
                </c:pt>
                <c:pt idx="224">
                  <c:v>722</c:v>
                </c:pt>
                <c:pt idx="225">
                  <c:v>723</c:v>
                </c:pt>
                <c:pt idx="226">
                  <c:v>723</c:v>
                </c:pt>
                <c:pt idx="227">
                  <c:v>724</c:v>
                </c:pt>
                <c:pt idx="228">
                  <c:v>724</c:v>
                </c:pt>
                <c:pt idx="229">
                  <c:v>725</c:v>
                </c:pt>
                <c:pt idx="230">
                  <c:v>725</c:v>
                </c:pt>
                <c:pt idx="231">
                  <c:v>726</c:v>
                </c:pt>
                <c:pt idx="232">
                  <c:v>726</c:v>
                </c:pt>
                <c:pt idx="233">
                  <c:v>727</c:v>
                </c:pt>
                <c:pt idx="234">
                  <c:v>727</c:v>
                </c:pt>
                <c:pt idx="235">
                  <c:v>728</c:v>
                </c:pt>
                <c:pt idx="236">
                  <c:v>728</c:v>
                </c:pt>
                <c:pt idx="237">
                  <c:v>729</c:v>
                </c:pt>
                <c:pt idx="238">
                  <c:v>729</c:v>
                </c:pt>
                <c:pt idx="239">
                  <c:v>730</c:v>
                </c:pt>
                <c:pt idx="240">
                  <c:v>730</c:v>
                </c:pt>
                <c:pt idx="241">
                  <c:v>731</c:v>
                </c:pt>
                <c:pt idx="242">
                  <c:v>731</c:v>
                </c:pt>
                <c:pt idx="243">
                  <c:v>732</c:v>
                </c:pt>
                <c:pt idx="244">
                  <c:v>732</c:v>
                </c:pt>
                <c:pt idx="245">
                  <c:v>733</c:v>
                </c:pt>
                <c:pt idx="246">
                  <c:v>733</c:v>
                </c:pt>
                <c:pt idx="247">
                  <c:v>734</c:v>
                </c:pt>
                <c:pt idx="248">
                  <c:v>734</c:v>
                </c:pt>
                <c:pt idx="249">
                  <c:v>735</c:v>
                </c:pt>
                <c:pt idx="250">
                  <c:v>735</c:v>
                </c:pt>
                <c:pt idx="251">
                  <c:v>736</c:v>
                </c:pt>
                <c:pt idx="252">
                  <c:v>736</c:v>
                </c:pt>
                <c:pt idx="253">
                  <c:v>737</c:v>
                </c:pt>
                <c:pt idx="254">
                  <c:v>737</c:v>
                </c:pt>
                <c:pt idx="255">
                  <c:v>738</c:v>
                </c:pt>
                <c:pt idx="256">
                  <c:v>738</c:v>
                </c:pt>
                <c:pt idx="257">
                  <c:v>739</c:v>
                </c:pt>
                <c:pt idx="258">
                  <c:v>739</c:v>
                </c:pt>
                <c:pt idx="259">
                  <c:v>740</c:v>
                </c:pt>
                <c:pt idx="260">
                  <c:v>740</c:v>
                </c:pt>
                <c:pt idx="261">
                  <c:v>741</c:v>
                </c:pt>
                <c:pt idx="262">
                  <c:v>741</c:v>
                </c:pt>
                <c:pt idx="263">
                  <c:v>742</c:v>
                </c:pt>
                <c:pt idx="264">
                  <c:v>742</c:v>
                </c:pt>
                <c:pt idx="265">
                  <c:v>743</c:v>
                </c:pt>
                <c:pt idx="266">
                  <c:v>743</c:v>
                </c:pt>
                <c:pt idx="267">
                  <c:v>744</c:v>
                </c:pt>
                <c:pt idx="268">
                  <c:v>744</c:v>
                </c:pt>
                <c:pt idx="269">
                  <c:v>745</c:v>
                </c:pt>
                <c:pt idx="270">
                  <c:v>745</c:v>
                </c:pt>
                <c:pt idx="271">
                  <c:v>746</c:v>
                </c:pt>
                <c:pt idx="272">
                  <c:v>746</c:v>
                </c:pt>
                <c:pt idx="273">
                  <c:v>747</c:v>
                </c:pt>
                <c:pt idx="274">
                  <c:v>747</c:v>
                </c:pt>
                <c:pt idx="275">
                  <c:v>748</c:v>
                </c:pt>
                <c:pt idx="276">
                  <c:v>748</c:v>
                </c:pt>
                <c:pt idx="277">
                  <c:v>749</c:v>
                </c:pt>
                <c:pt idx="278">
                  <c:v>749</c:v>
                </c:pt>
                <c:pt idx="279">
                  <c:v>750</c:v>
                </c:pt>
                <c:pt idx="280">
                  <c:v>750</c:v>
                </c:pt>
              </c:numCache>
            </c:numRef>
          </c:xVal>
          <c:yVal>
            <c:numRef>
              <c:f>SLAPCQC4!$B$14:$B$294</c:f>
              <c:numCache>
                <c:formatCode>0.00E+00</c:formatCode>
                <c:ptCount val="281"/>
                <c:pt idx="0">
                  <c:v>118000</c:v>
                </c:pt>
                <c:pt idx="1">
                  <c:v>123000</c:v>
                </c:pt>
                <c:pt idx="2">
                  <c:v>126000</c:v>
                </c:pt>
                <c:pt idx="3">
                  <c:v>138000</c:v>
                </c:pt>
                <c:pt idx="4">
                  <c:v>139000</c:v>
                </c:pt>
                <c:pt idx="5">
                  <c:v>152000</c:v>
                </c:pt>
                <c:pt idx="6">
                  <c:v>157000</c:v>
                </c:pt>
                <c:pt idx="7">
                  <c:v>161000</c:v>
                </c:pt>
                <c:pt idx="8">
                  <c:v>172000</c:v>
                </c:pt>
                <c:pt idx="9">
                  <c:v>180000</c:v>
                </c:pt>
                <c:pt idx="10">
                  <c:v>187000</c:v>
                </c:pt>
                <c:pt idx="11">
                  <c:v>193000</c:v>
                </c:pt>
                <c:pt idx="12">
                  <c:v>211000</c:v>
                </c:pt>
                <c:pt idx="13">
                  <c:v>215000</c:v>
                </c:pt>
                <c:pt idx="14">
                  <c:v>216000</c:v>
                </c:pt>
                <c:pt idx="15">
                  <c:v>232000</c:v>
                </c:pt>
                <c:pt idx="16">
                  <c:v>240000</c:v>
                </c:pt>
                <c:pt idx="17">
                  <c:v>253000</c:v>
                </c:pt>
                <c:pt idx="18">
                  <c:v>255000</c:v>
                </c:pt>
                <c:pt idx="19">
                  <c:v>272000</c:v>
                </c:pt>
                <c:pt idx="20">
                  <c:v>285000</c:v>
                </c:pt>
                <c:pt idx="21">
                  <c:v>293000</c:v>
                </c:pt>
                <c:pt idx="22">
                  <c:v>302000</c:v>
                </c:pt>
                <c:pt idx="23">
                  <c:v>312000</c:v>
                </c:pt>
                <c:pt idx="24">
                  <c:v>320000</c:v>
                </c:pt>
                <c:pt idx="25">
                  <c:v>340000</c:v>
                </c:pt>
                <c:pt idx="26">
                  <c:v>341000</c:v>
                </c:pt>
                <c:pt idx="27">
                  <c:v>357000</c:v>
                </c:pt>
                <c:pt idx="28">
                  <c:v>369000</c:v>
                </c:pt>
                <c:pt idx="29">
                  <c:v>383000</c:v>
                </c:pt>
                <c:pt idx="30">
                  <c:v>387000</c:v>
                </c:pt>
                <c:pt idx="31">
                  <c:v>403000</c:v>
                </c:pt>
                <c:pt idx="32">
                  <c:v>413000</c:v>
                </c:pt>
                <c:pt idx="33">
                  <c:v>421000</c:v>
                </c:pt>
                <c:pt idx="34">
                  <c:v>430000</c:v>
                </c:pt>
                <c:pt idx="35">
                  <c:v>455000</c:v>
                </c:pt>
                <c:pt idx="36">
                  <c:v>464000</c:v>
                </c:pt>
                <c:pt idx="37">
                  <c:v>472000</c:v>
                </c:pt>
                <c:pt idx="38">
                  <c:v>485000</c:v>
                </c:pt>
                <c:pt idx="39">
                  <c:v>492000</c:v>
                </c:pt>
                <c:pt idx="40">
                  <c:v>503000</c:v>
                </c:pt>
                <c:pt idx="41">
                  <c:v>525000</c:v>
                </c:pt>
                <c:pt idx="42">
                  <c:v>540000</c:v>
                </c:pt>
                <c:pt idx="43">
                  <c:v>553000</c:v>
                </c:pt>
                <c:pt idx="44">
                  <c:v>568000</c:v>
                </c:pt>
                <c:pt idx="45">
                  <c:v>574000</c:v>
                </c:pt>
                <c:pt idx="46">
                  <c:v>591000</c:v>
                </c:pt>
                <c:pt idx="47">
                  <c:v>613000</c:v>
                </c:pt>
                <c:pt idx="48">
                  <c:v>634000</c:v>
                </c:pt>
                <c:pt idx="49">
                  <c:v>644000</c:v>
                </c:pt>
                <c:pt idx="50">
                  <c:v>653000</c:v>
                </c:pt>
                <c:pt idx="51">
                  <c:v>672000</c:v>
                </c:pt>
                <c:pt idx="52">
                  <c:v>702000</c:v>
                </c:pt>
                <c:pt idx="53">
                  <c:v>713000</c:v>
                </c:pt>
                <c:pt idx="54">
                  <c:v>731000</c:v>
                </c:pt>
                <c:pt idx="55">
                  <c:v>762000</c:v>
                </c:pt>
                <c:pt idx="56">
                  <c:v>776000</c:v>
                </c:pt>
                <c:pt idx="57">
                  <c:v>799000</c:v>
                </c:pt>
                <c:pt idx="58">
                  <c:v>821000</c:v>
                </c:pt>
                <c:pt idx="59">
                  <c:v>836000</c:v>
                </c:pt>
                <c:pt idx="60">
                  <c:v>874000</c:v>
                </c:pt>
                <c:pt idx="61">
                  <c:v>895000</c:v>
                </c:pt>
                <c:pt idx="62">
                  <c:v>919000</c:v>
                </c:pt>
                <c:pt idx="63">
                  <c:v>946000</c:v>
                </c:pt>
                <c:pt idx="64">
                  <c:v>975000</c:v>
                </c:pt>
                <c:pt idx="65">
                  <c:v>1020000</c:v>
                </c:pt>
                <c:pt idx="66">
                  <c:v>1040000</c:v>
                </c:pt>
                <c:pt idx="67">
                  <c:v>1080000</c:v>
                </c:pt>
                <c:pt idx="68">
                  <c:v>1120000</c:v>
                </c:pt>
                <c:pt idx="69">
                  <c:v>1150000</c:v>
                </c:pt>
                <c:pt idx="70">
                  <c:v>1180000</c:v>
                </c:pt>
                <c:pt idx="71">
                  <c:v>1220000</c:v>
                </c:pt>
                <c:pt idx="72">
                  <c:v>1250000</c:v>
                </c:pt>
                <c:pt idx="73">
                  <c:v>1280000</c:v>
                </c:pt>
                <c:pt idx="74">
                  <c:v>1310000</c:v>
                </c:pt>
                <c:pt idx="75">
                  <c:v>1360000</c:v>
                </c:pt>
                <c:pt idx="76">
                  <c:v>1400000</c:v>
                </c:pt>
                <c:pt idx="77">
                  <c:v>1440000</c:v>
                </c:pt>
                <c:pt idx="78">
                  <c:v>1460000</c:v>
                </c:pt>
                <c:pt idx="79">
                  <c:v>1500000</c:v>
                </c:pt>
                <c:pt idx="80">
                  <c:v>1540000</c:v>
                </c:pt>
                <c:pt idx="81">
                  <c:v>1560000</c:v>
                </c:pt>
                <c:pt idx="82">
                  <c:v>1600000</c:v>
                </c:pt>
                <c:pt idx="83">
                  <c:v>1610000</c:v>
                </c:pt>
                <c:pt idx="84">
                  <c:v>1660000</c:v>
                </c:pt>
                <c:pt idx="85">
                  <c:v>1680000</c:v>
                </c:pt>
                <c:pt idx="86">
                  <c:v>1670000</c:v>
                </c:pt>
                <c:pt idx="87">
                  <c:v>1700000</c:v>
                </c:pt>
                <c:pt idx="88">
                  <c:v>1720000</c:v>
                </c:pt>
                <c:pt idx="89">
                  <c:v>1720000</c:v>
                </c:pt>
                <c:pt idx="90">
                  <c:v>1720000</c:v>
                </c:pt>
                <c:pt idx="91">
                  <c:v>1730000</c:v>
                </c:pt>
                <c:pt idx="92">
                  <c:v>1740000</c:v>
                </c:pt>
                <c:pt idx="93">
                  <c:v>1740000</c:v>
                </c:pt>
                <c:pt idx="94">
                  <c:v>1720000</c:v>
                </c:pt>
                <c:pt idx="95">
                  <c:v>1710000</c:v>
                </c:pt>
                <c:pt idx="96">
                  <c:v>1700000</c:v>
                </c:pt>
                <c:pt idx="97">
                  <c:v>1680000</c:v>
                </c:pt>
                <c:pt idx="98">
                  <c:v>1690000</c:v>
                </c:pt>
                <c:pt idx="99">
                  <c:v>1640000</c:v>
                </c:pt>
                <c:pt idx="100">
                  <c:v>1630000</c:v>
                </c:pt>
                <c:pt idx="101">
                  <c:v>1610000</c:v>
                </c:pt>
                <c:pt idx="102">
                  <c:v>1590000</c:v>
                </c:pt>
                <c:pt idx="103">
                  <c:v>1530000</c:v>
                </c:pt>
                <c:pt idx="104">
                  <c:v>1520000</c:v>
                </c:pt>
                <c:pt idx="105">
                  <c:v>1460000</c:v>
                </c:pt>
                <c:pt idx="106">
                  <c:v>1450000</c:v>
                </c:pt>
                <c:pt idx="107">
                  <c:v>1410000</c:v>
                </c:pt>
                <c:pt idx="108">
                  <c:v>1370000</c:v>
                </c:pt>
                <c:pt idx="109">
                  <c:v>1320000</c:v>
                </c:pt>
                <c:pt idx="110">
                  <c:v>1300000</c:v>
                </c:pt>
                <c:pt idx="111">
                  <c:v>1270000</c:v>
                </c:pt>
                <c:pt idx="112">
                  <c:v>1230000</c:v>
                </c:pt>
                <c:pt idx="113">
                  <c:v>1190000</c:v>
                </c:pt>
                <c:pt idx="114">
                  <c:v>1170000</c:v>
                </c:pt>
                <c:pt idx="115">
                  <c:v>1100000</c:v>
                </c:pt>
                <c:pt idx="116">
                  <c:v>1080000</c:v>
                </c:pt>
                <c:pt idx="117">
                  <c:v>1040000</c:v>
                </c:pt>
                <c:pt idx="118">
                  <c:v>1020000</c:v>
                </c:pt>
                <c:pt idx="119">
                  <c:v>971000</c:v>
                </c:pt>
                <c:pt idx="120">
                  <c:v>935000</c:v>
                </c:pt>
                <c:pt idx="121">
                  <c:v>912000</c:v>
                </c:pt>
                <c:pt idx="122">
                  <c:v>880000</c:v>
                </c:pt>
                <c:pt idx="123">
                  <c:v>841000</c:v>
                </c:pt>
                <c:pt idx="124">
                  <c:v>805000</c:v>
                </c:pt>
                <c:pt idx="125">
                  <c:v>774000</c:v>
                </c:pt>
                <c:pt idx="126">
                  <c:v>772000</c:v>
                </c:pt>
                <c:pt idx="127">
                  <c:v>726000</c:v>
                </c:pt>
                <c:pt idx="128">
                  <c:v>699000</c:v>
                </c:pt>
                <c:pt idx="129">
                  <c:v>686000</c:v>
                </c:pt>
                <c:pt idx="130">
                  <c:v>668000</c:v>
                </c:pt>
                <c:pt idx="131">
                  <c:v>628000</c:v>
                </c:pt>
                <c:pt idx="132">
                  <c:v>616000</c:v>
                </c:pt>
                <c:pt idx="133">
                  <c:v>596000</c:v>
                </c:pt>
                <c:pt idx="134">
                  <c:v>581000</c:v>
                </c:pt>
                <c:pt idx="135">
                  <c:v>552000</c:v>
                </c:pt>
                <c:pt idx="136">
                  <c:v>547000</c:v>
                </c:pt>
                <c:pt idx="137">
                  <c:v>511000</c:v>
                </c:pt>
                <c:pt idx="138">
                  <c:v>513000</c:v>
                </c:pt>
                <c:pt idx="139">
                  <c:v>492000</c:v>
                </c:pt>
                <c:pt idx="140">
                  <c:v>467000</c:v>
                </c:pt>
                <c:pt idx="141">
                  <c:v>455000</c:v>
                </c:pt>
                <c:pt idx="142">
                  <c:v>455000</c:v>
                </c:pt>
                <c:pt idx="143">
                  <c:v>442000</c:v>
                </c:pt>
                <c:pt idx="144">
                  <c:v>432000</c:v>
                </c:pt>
                <c:pt idx="145">
                  <c:v>415000</c:v>
                </c:pt>
                <c:pt idx="146">
                  <c:v>405000</c:v>
                </c:pt>
                <c:pt idx="147">
                  <c:v>384000</c:v>
                </c:pt>
                <c:pt idx="148">
                  <c:v>381000</c:v>
                </c:pt>
                <c:pt idx="149">
                  <c:v>373000</c:v>
                </c:pt>
                <c:pt idx="150">
                  <c:v>371000</c:v>
                </c:pt>
                <c:pt idx="151">
                  <c:v>350000</c:v>
                </c:pt>
                <c:pt idx="152">
                  <c:v>345000</c:v>
                </c:pt>
                <c:pt idx="153">
                  <c:v>332000</c:v>
                </c:pt>
                <c:pt idx="154">
                  <c:v>330000</c:v>
                </c:pt>
                <c:pt idx="155">
                  <c:v>315000</c:v>
                </c:pt>
                <c:pt idx="156">
                  <c:v>323000</c:v>
                </c:pt>
                <c:pt idx="157">
                  <c:v>309000</c:v>
                </c:pt>
                <c:pt idx="158">
                  <c:v>299000</c:v>
                </c:pt>
                <c:pt idx="159">
                  <c:v>291000</c:v>
                </c:pt>
                <c:pt idx="160">
                  <c:v>286000</c:v>
                </c:pt>
                <c:pt idx="161">
                  <c:v>282000</c:v>
                </c:pt>
                <c:pt idx="162">
                  <c:v>281000</c:v>
                </c:pt>
                <c:pt idx="163">
                  <c:v>267000</c:v>
                </c:pt>
                <c:pt idx="164">
                  <c:v>261000</c:v>
                </c:pt>
                <c:pt idx="165">
                  <c:v>256000</c:v>
                </c:pt>
                <c:pt idx="166">
                  <c:v>256000</c:v>
                </c:pt>
                <c:pt idx="167">
                  <c:v>250000</c:v>
                </c:pt>
                <c:pt idx="168">
                  <c:v>243000</c:v>
                </c:pt>
                <c:pt idx="169">
                  <c:v>237000</c:v>
                </c:pt>
                <c:pt idx="170">
                  <c:v>243000</c:v>
                </c:pt>
                <c:pt idx="171">
                  <c:v>239000</c:v>
                </c:pt>
                <c:pt idx="172">
                  <c:v>228000</c:v>
                </c:pt>
                <c:pt idx="173">
                  <c:v>221000</c:v>
                </c:pt>
                <c:pt idx="174">
                  <c:v>221000</c:v>
                </c:pt>
                <c:pt idx="175">
                  <c:v>214000</c:v>
                </c:pt>
                <c:pt idx="176">
                  <c:v>215000</c:v>
                </c:pt>
                <c:pt idx="177">
                  <c:v>211000</c:v>
                </c:pt>
                <c:pt idx="178">
                  <c:v>204000</c:v>
                </c:pt>
                <c:pt idx="179">
                  <c:v>204000</c:v>
                </c:pt>
                <c:pt idx="180">
                  <c:v>206000</c:v>
                </c:pt>
                <c:pt idx="181">
                  <c:v>194000</c:v>
                </c:pt>
                <c:pt idx="182">
                  <c:v>193000</c:v>
                </c:pt>
                <c:pt idx="183">
                  <c:v>192000</c:v>
                </c:pt>
                <c:pt idx="184">
                  <c:v>194000</c:v>
                </c:pt>
                <c:pt idx="185">
                  <c:v>182000</c:v>
                </c:pt>
                <c:pt idx="186">
                  <c:v>183000</c:v>
                </c:pt>
                <c:pt idx="187">
                  <c:v>179000</c:v>
                </c:pt>
                <c:pt idx="188">
                  <c:v>183000</c:v>
                </c:pt>
                <c:pt idx="189">
                  <c:v>181000</c:v>
                </c:pt>
                <c:pt idx="190">
                  <c:v>173000</c:v>
                </c:pt>
                <c:pt idx="191">
                  <c:v>170000</c:v>
                </c:pt>
                <c:pt idx="192">
                  <c:v>174000</c:v>
                </c:pt>
                <c:pt idx="193">
                  <c:v>170000</c:v>
                </c:pt>
                <c:pt idx="194">
                  <c:v>166000</c:v>
                </c:pt>
                <c:pt idx="195">
                  <c:v>168000</c:v>
                </c:pt>
                <c:pt idx="196">
                  <c:v>164000</c:v>
                </c:pt>
                <c:pt idx="197">
                  <c:v>165000</c:v>
                </c:pt>
                <c:pt idx="198">
                  <c:v>160000</c:v>
                </c:pt>
                <c:pt idx="199">
                  <c:v>156000</c:v>
                </c:pt>
                <c:pt idx="200">
                  <c:v>155000</c:v>
                </c:pt>
                <c:pt idx="201">
                  <c:v>150000</c:v>
                </c:pt>
                <c:pt idx="202">
                  <c:v>151000</c:v>
                </c:pt>
                <c:pt idx="203">
                  <c:v>154000</c:v>
                </c:pt>
                <c:pt idx="204">
                  <c:v>148000</c:v>
                </c:pt>
                <c:pt idx="205">
                  <c:v>148000</c:v>
                </c:pt>
                <c:pt idx="206">
                  <c:v>150000</c:v>
                </c:pt>
                <c:pt idx="207">
                  <c:v>143000</c:v>
                </c:pt>
                <c:pt idx="208">
                  <c:v>140000</c:v>
                </c:pt>
                <c:pt idx="209">
                  <c:v>145000</c:v>
                </c:pt>
                <c:pt idx="210">
                  <c:v>142000</c:v>
                </c:pt>
                <c:pt idx="211">
                  <c:v>134000</c:v>
                </c:pt>
                <c:pt idx="212">
                  <c:v>139000</c:v>
                </c:pt>
                <c:pt idx="213">
                  <c:v>136000</c:v>
                </c:pt>
                <c:pt idx="214">
                  <c:v>130000</c:v>
                </c:pt>
                <c:pt idx="215">
                  <c:v>131000</c:v>
                </c:pt>
                <c:pt idx="216">
                  <c:v>133000</c:v>
                </c:pt>
                <c:pt idx="217">
                  <c:v>129000</c:v>
                </c:pt>
                <c:pt idx="218">
                  <c:v>126000</c:v>
                </c:pt>
                <c:pt idx="219">
                  <c:v>123000</c:v>
                </c:pt>
                <c:pt idx="220">
                  <c:v>126000</c:v>
                </c:pt>
                <c:pt idx="221">
                  <c:v>120000</c:v>
                </c:pt>
                <c:pt idx="222">
                  <c:v>121000</c:v>
                </c:pt>
                <c:pt idx="223">
                  <c:v>121000</c:v>
                </c:pt>
                <c:pt idx="224">
                  <c:v>115000</c:v>
                </c:pt>
                <c:pt idx="225">
                  <c:v>113000</c:v>
                </c:pt>
                <c:pt idx="226">
                  <c:v>118000</c:v>
                </c:pt>
                <c:pt idx="227">
                  <c:v>112000</c:v>
                </c:pt>
                <c:pt idx="228">
                  <c:v>113000</c:v>
                </c:pt>
                <c:pt idx="229">
                  <c:v>113000</c:v>
                </c:pt>
                <c:pt idx="230">
                  <c:v>105000</c:v>
                </c:pt>
                <c:pt idx="231">
                  <c:v>104000</c:v>
                </c:pt>
                <c:pt idx="232">
                  <c:v>106000</c:v>
                </c:pt>
                <c:pt idx="233">
                  <c:v>101000</c:v>
                </c:pt>
                <c:pt idx="234">
                  <c:v>99700</c:v>
                </c:pt>
                <c:pt idx="235">
                  <c:v>98100</c:v>
                </c:pt>
                <c:pt idx="236">
                  <c:v>102000</c:v>
                </c:pt>
                <c:pt idx="237">
                  <c:v>99300</c:v>
                </c:pt>
                <c:pt idx="238">
                  <c:v>94600</c:v>
                </c:pt>
                <c:pt idx="239">
                  <c:v>95400</c:v>
                </c:pt>
                <c:pt idx="240">
                  <c:v>92300</c:v>
                </c:pt>
                <c:pt idx="241">
                  <c:v>89200</c:v>
                </c:pt>
                <c:pt idx="242">
                  <c:v>86500</c:v>
                </c:pt>
                <c:pt idx="243">
                  <c:v>84400</c:v>
                </c:pt>
                <c:pt idx="244">
                  <c:v>83800</c:v>
                </c:pt>
                <c:pt idx="245">
                  <c:v>83600</c:v>
                </c:pt>
                <c:pt idx="246">
                  <c:v>76900</c:v>
                </c:pt>
                <c:pt idx="247">
                  <c:v>84100</c:v>
                </c:pt>
                <c:pt idx="248">
                  <c:v>78100</c:v>
                </c:pt>
                <c:pt idx="249">
                  <c:v>71900</c:v>
                </c:pt>
                <c:pt idx="250">
                  <c:v>74000</c:v>
                </c:pt>
                <c:pt idx="251">
                  <c:v>72800</c:v>
                </c:pt>
                <c:pt idx="252">
                  <c:v>71900</c:v>
                </c:pt>
                <c:pt idx="253">
                  <c:v>71300</c:v>
                </c:pt>
                <c:pt idx="254">
                  <c:v>69100</c:v>
                </c:pt>
                <c:pt idx="255">
                  <c:v>64600</c:v>
                </c:pt>
                <c:pt idx="256">
                  <c:v>65300</c:v>
                </c:pt>
                <c:pt idx="257">
                  <c:v>62400</c:v>
                </c:pt>
                <c:pt idx="258">
                  <c:v>62700</c:v>
                </c:pt>
                <c:pt idx="259">
                  <c:v>58900</c:v>
                </c:pt>
                <c:pt idx="260">
                  <c:v>58900</c:v>
                </c:pt>
                <c:pt idx="261">
                  <c:v>59800</c:v>
                </c:pt>
                <c:pt idx="262">
                  <c:v>56400</c:v>
                </c:pt>
                <c:pt idx="263">
                  <c:v>58600</c:v>
                </c:pt>
                <c:pt idx="264">
                  <c:v>51500</c:v>
                </c:pt>
                <c:pt idx="265">
                  <c:v>50200</c:v>
                </c:pt>
                <c:pt idx="266">
                  <c:v>49400</c:v>
                </c:pt>
                <c:pt idx="267">
                  <c:v>49400</c:v>
                </c:pt>
                <c:pt idx="268">
                  <c:v>48300</c:v>
                </c:pt>
                <c:pt idx="269">
                  <c:v>43700</c:v>
                </c:pt>
                <c:pt idx="270">
                  <c:v>46000</c:v>
                </c:pt>
                <c:pt idx="271">
                  <c:v>45000</c:v>
                </c:pt>
                <c:pt idx="272">
                  <c:v>42500</c:v>
                </c:pt>
                <c:pt idx="273">
                  <c:v>41000</c:v>
                </c:pt>
                <c:pt idx="274">
                  <c:v>41800</c:v>
                </c:pt>
                <c:pt idx="275">
                  <c:v>38300</c:v>
                </c:pt>
                <c:pt idx="276">
                  <c:v>38600</c:v>
                </c:pt>
                <c:pt idx="277">
                  <c:v>36000</c:v>
                </c:pt>
                <c:pt idx="278">
                  <c:v>35500</c:v>
                </c:pt>
                <c:pt idx="279">
                  <c:v>33400</c:v>
                </c:pt>
                <c:pt idx="280">
                  <c:v>33600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999-4531-ABBA-F7B6FFF59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333824"/>
        <c:axId val="123243904"/>
      </c:scatterChart>
      <c:valAx>
        <c:axId val="118333824"/>
        <c:scaling>
          <c:orientation val="minMax"/>
          <c:min val="600"/>
        </c:scaling>
        <c:delete val="0"/>
        <c:axPos val="b"/>
        <c:title>
          <c:tx>
            <c:rich>
              <a:bodyPr/>
              <a:lstStyle/>
              <a:p>
                <a:pPr>
                  <a:defRPr sz="416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r>
                  <a:rPr lang="en-US"/>
                  <a:t>Wavelength (nm)</a:t>
                </a:r>
              </a:p>
            </c:rich>
          </c:tx>
          <c:layout>
            <c:manualLayout>
              <c:xMode val="edge"/>
              <c:yMode val="edge"/>
              <c:x val="0.48279689234184286"/>
              <c:y val="0.91680261011419328"/>
            </c:manualLayout>
          </c:layout>
          <c:overlay val="0"/>
          <c:spPr>
            <a:noFill/>
            <a:ln w="880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1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16" b="0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en-US"/>
          </a:p>
        </c:txPr>
        <c:crossAx val="123243904"/>
        <c:crosses val="autoZero"/>
        <c:crossBetween val="midCat"/>
        <c:majorUnit val="40"/>
      </c:valAx>
      <c:valAx>
        <c:axId val="123243904"/>
        <c:scaling>
          <c:orientation val="minMax"/>
        </c:scaling>
        <c:delete val="0"/>
        <c:axPos val="l"/>
        <c:majorGridlines>
          <c:spPr>
            <a:ln w="1101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416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r>
                  <a:rPr lang="en-US"/>
                  <a:t>Relative Fluorescence</a:t>
                </a:r>
              </a:p>
            </c:rich>
          </c:tx>
          <c:layout>
            <c:manualLayout>
              <c:xMode val="edge"/>
              <c:yMode val="edge"/>
              <c:x val="1.2208657047724751E-2"/>
              <c:y val="0.27406199021207206"/>
            </c:manualLayout>
          </c:layout>
          <c:overlay val="0"/>
          <c:spPr>
            <a:noFill/>
            <a:ln w="8806">
              <a:noFill/>
            </a:ln>
          </c:spPr>
        </c:title>
        <c:numFmt formatCode="0.00E+00" sourceLinked="1"/>
        <c:majorTickMark val="out"/>
        <c:minorTickMark val="none"/>
        <c:tickLblPos val="nextTo"/>
        <c:spPr>
          <a:ln w="1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16" b="0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en-US"/>
          </a:p>
        </c:txPr>
        <c:crossAx val="118333824"/>
        <c:crosses val="autoZero"/>
        <c:crossBetween val="midCat"/>
        <c:majorUnit val="400000"/>
      </c:valAx>
      <c:spPr>
        <a:solidFill>
          <a:srgbClr val="FFFFFF"/>
        </a:solidFill>
        <a:ln w="1101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4DC7EB03F4C438C27E2FBD4277F6E" ma:contentTypeVersion="18" ma:contentTypeDescription="Create a new document." ma:contentTypeScope="" ma:versionID="ba2f59962213c8d230f437ede6b2358d">
  <xsd:schema xmlns:xsd="http://www.w3.org/2001/XMLSchema" xmlns:xs="http://www.w3.org/2001/XMLSchema" xmlns:p="http://schemas.microsoft.com/office/2006/metadata/properties" xmlns:ns2="507a8bc0-0f3f-4a70-afe5-6ef8bcb0a486" targetNamespace="http://schemas.microsoft.com/office/2006/metadata/properties" ma:root="true" ma:fieldsID="ab6763134bae35faad713b7df9ff0e3c" ns2:_="">
    <xsd:import namespace="507a8bc0-0f3f-4a70-afe5-6ef8bcb0a486"/>
    <xsd:element name="properties">
      <xsd:complexType>
        <xsd:sequence>
          <xsd:element name="documentManagement">
            <xsd:complexType>
              <xsd:all>
                <xsd:element ref="ns2:PartNumber" minOccurs="0"/>
                <xsd:element ref="ns2:ProductName" minOccurs="0"/>
                <xsd:element ref="ns2:LotNumber" minOccurs="0"/>
                <xsd:element ref="ns2:LotDate" minOccurs="0"/>
                <xsd:element ref="ns2:DocumentType" minOccurs="0"/>
                <xsd:element ref="ns2:AssetGrouping" minOccurs="0"/>
                <xsd:element ref="ns2:Destination" minOccurs="0"/>
                <xsd:element ref="ns2:Status" minOccurs="0"/>
                <xsd:element ref="ns2:FileSource" minOccurs="0"/>
                <xsd:element ref="ns2:PublishtoCDN_x003f_" minOccurs="0"/>
                <xsd:element ref="ns2:ProductLin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bc0-0f3f-4a70-afe5-6ef8bcb0a486" elementFormDefault="qualified">
    <xsd:import namespace="http://schemas.microsoft.com/office/2006/documentManagement/types"/>
    <xsd:import namespace="http://schemas.microsoft.com/office/infopath/2007/PartnerControls"/>
    <xsd:element name="PartNumber" ma:index="4" nillable="true" ma:displayName="Part Number" ma:internalName="PartNumber">
      <xsd:simpleType>
        <xsd:restriction base="dms:Note">
          <xsd:maxLength value="255"/>
        </xsd:restriction>
      </xsd:simpleType>
    </xsd:element>
    <xsd:element name="ProductName" ma:index="5" nillable="true" ma:displayName="Product Name" ma:internalName="ProductName" ma:readOnly="false">
      <xsd:simpleType>
        <xsd:restriction base="dms:Text">
          <xsd:maxLength value="255"/>
        </xsd:restriction>
      </xsd:simpleType>
    </xsd:element>
    <xsd:element name="LotNumber" ma:index="6" nillable="true" ma:displayName="Lot Number" ma:internalName="LotNumber" ma:readOnly="false">
      <xsd:simpleType>
        <xsd:restriction base="dms:Text">
          <xsd:maxLength value="255"/>
        </xsd:restriction>
      </xsd:simpleType>
    </xsd:element>
    <xsd:element name="LotDate" ma:index="7" nillable="true" ma:displayName="Lot Date" ma:format="DateOnly" ma:internalName="LotDate" ma:readOnly="false">
      <xsd:simpleType>
        <xsd:restriction base="dms:DateTime"/>
      </xsd:simpleType>
    </xsd:element>
    <xsd:element name="DocumentType" ma:index="8" nillable="true" ma:displayName="Document Type" ma:format="Dropdown" ma:internalName="DocumentType" ma:readOnly="false">
      <xsd:simpleType>
        <xsd:restriction base="dms:Choice">
          <xsd:enumeration value="COA"/>
          <xsd:enumeration value="TDS"/>
        </xsd:restriction>
      </xsd:simpleType>
    </xsd:element>
    <xsd:element name="AssetGrouping" ma:index="9" nillable="true" ma:displayName="Asset Grouping" ma:default="/DAM/Asset Grouping/Technical Ops Documents" ma:internalName="AssetGrouping" ma:readOnly="false">
      <xsd:simpleType>
        <xsd:restriction base="dms:Text">
          <xsd:maxLength value="255"/>
        </xsd:restriction>
      </xsd:simpleType>
    </xsd:element>
    <xsd:element name="Destination" ma:index="10" nillable="true" ma:displayName="Destination" ma:default="Revvity Website" ma:format="Dropdown" ma:internalName="Destination" ma:readOnly="false">
      <xsd:simpleType>
        <xsd:restriction base="dms:Choice">
          <xsd:enumeration value="Revvity Website"/>
        </xsd:restriction>
      </xsd:simpleType>
    </xsd:element>
    <xsd:element name="Status" ma:index="11" nillable="true" ma:displayName="Status" ma:default="/DAM/Status/Final" ma:internalName="Status" ma:readOnly="false">
      <xsd:simpleType>
        <xsd:restriction base="dms:Text">
          <xsd:maxLength value="255"/>
        </xsd:restriction>
      </xsd:simpleType>
    </xsd:element>
    <xsd:element name="FileSource" ma:index="12" nillable="true" ma:displayName="File Source" ma:default="/DAM/File Source/Operations" ma:internalName="FileSource" ma:readOnly="false">
      <xsd:simpleType>
        <xsd:restriction base="dms:Text">
          <xsd:maxLength value="255"/>
        </xsd:restriction>
      </xsd:simpleType>
    </xsd:element>
    <xsd:element name="PublishtoCDN_x003f_" ma:index="13" nillable="true" ma:displayName="Publish to CDN?" ma:default="/DAM/Publish to CDN/Yes" ma:internalName="PublishtoCDN_x003f_" ma:readOnly="false">
      <xsd:simpleType>
        <xsd:restriction base="dms:Text">
          <xsd:maxLength value="255"/>
        </xsd:restriction>
      </xsd:simpleType>
    </xsd:element>
    <xsd:element name="ProductLine" ma:index="14" nillable="true" ma:displayName="Product Line" ma:format="Dropdown" ma:internalName="ProductLine" ma:readOnly="false">
      <xsd:simpleType>
        <xsd:restriction base="dms:Choice">
          <xsd:enumeration value="AlphaLisa"/>
          <xsd:enumeration value="Alphascreen"/>
          <xsd:enumeration value="AlphaScreen SureFire"/>
          <xsd:enumeration value="BCR"/>
          <xsd:enumeration value="Calibration Standards"/>
          <xsd:enumeration value="Caliper - CLR"/>
          <xsd:enumeration value="Cell line"/>
          <xsd:enumeration value="Delfia"/>
          <xsd:enumeration value="Enzymes-NEE"/>
          <xsd:enumeration value="HCA"/>
          <xsd:enumeration value="HTRF"/>
          <xsd:enumeration value="Lance"/>
          <xsd:enumeration value="Lance Ultra"/>
          <xsd:enumeration value="Lite"/>
          <xsd:enumeration value="LSC"/>
          <xsd:enumeration value="Membrane Target Systems"/>
          <xsd:enumeration value="Molecular Biology Products"/>
          <xsd:enumeration value="NEC"/>
          <xsd:enumeration value="NEG"/>
          <xsd:enumeration value="NEG Nucleotides"/>
          <xsd:enumeration value="NEG-Amino Acids"/>
          <xsd:enumeration value="NeoMDx CMV"/>
          <xsd:enumeration value="NET"/>
          <xsd:enumeration value="NEX"/>
          <xsd:enumeration value="NEZ (125I)"/>
          <xsd:enumeration value="NEZ (non 125I)"/>
          <xsd:enumeration value="NXM"/>
          <xsd:enumeration value="Reference Standards"/>
          <xsd:enumeration value="SPA Products"/>
          <xsd:enumeration value="TGR"/>
          <xsd:enumeration value="VisEn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12e0814-d4a7-4503-9e6f-1458401000df" ContentTypeId="0x0101" PreviousValue="false" LastSyncTimeStamp="2021-03-02T22:08:07.5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tDate xmlns="507a8bc0-0f3f-4a70-afe5-6ef8bcb0a486">2023-03-09T05:00:00+00:00</LotDate>
    <ProductLine xmlns="507a8bc0-0f3f-4a70-afe5-6ef8bcb0a486">AlphaLisa</ProductLine>
    <Destination xmlns="507a8bc0-0f3f-4a70-afe5-6ef8bcb0a486">Revvity Website</Destination>
    <FileSource xmlns="507a8bc0-0f3f-4a70-afe5-6ef8bcb0a486">/DAM/File Source/Operations</FileSource>
    <PartNumber xmlns="507a8bc0-0f3f-4a70-afe5-6ef8bcb0a486">AD0059F</PartNumber>
    <ProductName xmlns="507a8bc0-0f3f-4a70-afe5-6ef8bcb0a486" xsi:nil="true"/>
    <LotNumber xmlns="507a8bc0-0f3f-4a70-afe5-6ef8bcb0a486">APC1351</LotNumber>
    <DocumentType xmlns="507a8bc0-0f3f-4a70-afe5-6ef8bcb0a486">TDS</DocumentType>
    <AssetGrouping xmlns="507a8bc0-0f3f-4a70-afe5-6ef8bcb0a486">/DAM/Asset Grouping/Technical Ops Documents</AssetGrouping>
    <Status xmlns="507a8bc0-0f3f-4a70-afe5-6ef8bcb0a486">/DAM/Status/Final</Status>
    <PublishtoCDN_x003f_ xmlns="507a8bc0-0f3f-4a70-afe5-6ef8bcb0a486">/DAM/Publish to CDN/Yes</PublishtoCDN_x003f_>
  </documentManagement>
</p:properties>
</file>

<file path=customXml/itemProps1.xml><?xml version="1.0" encoding="utf-8"?>
<ds:datastoreItem xmlns:ds="http://schemas.openxmlformats.org/officeDocument/2006/customXml" ds:itemID="{DBB9A7E4-5D76-44F3-9C93-E8101F62D743}"/>
</file>

<file path=customXml/itemProps2.xml><?xml version="1.0" encoding="utf-8"?>
<ds:datastoreItem xmlns:ds="http://schemas.openxmlformats.org/officeDocument/2006/customXml" ds:itemID="{95F4B4FB-8094-4548-9725-FA8599A81DC0}"/>
</file>

<file path=customXml/itemProps3.xml><?xml version="1.0" encoding="utf-8"?>
<ds:datastoreItem xmlns:ds="http://schemas.openxmlformats.org/officeDocument/2006/customXml" ds:itemID="{4C775869-6700-4941-A807-C8B83C00292B}"/>
</file>

<file path=customXml/itemProps4.xml><?xml version="1.0" encoding="utf-8"?>
<ds:datastoreItem xmlns:ds="http://schemas.openxmlformats.org/officeDocument/2006/customXml" ds:itemID="{9E795113-95E5-4485-A03C-EA4FE6E5D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MISC-073 (4 December 2001)</vt:lpstr>
    </vt:vector>
  </TitlesOfParts>
  <Company>Perkin Elmer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MISC-073 (4 December 2001)</dc:title>
  <dc:creator>RyanBr</dc:creator>
  <cp:lastModifiedBy>Juliet Linsert</cp:lastModifiedBy>
  <cp:revision>3</cp:revision>
  <cp:lastPrinted>2011-04-19T15:23:00Z</cp:lastPrinted>
  <dcterms:created xsi:type="dcterms:W3CDTF">2023-03-13T16:16:00Z</dcterms:created>
  <dcterms:modified xsi:type="dcterms:W3CDTF">2023-09-06T18:40:00Z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0x0101009924DC7EB03F4C438C27E2FBD4277F6E</vt:lpwstr>
  </property>
  <property fmtid="{D5CDD505-2E9C-101B-9397-08002B2CF9AE}" pid="3" name="_ExtendedDescription">
    <vt:lpwstr/>
  </property>
</Properties>
</file>